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CBA0" w14:textId="12B2C8E2" w:rsidR="009E6B65" w:rsidRPr="00B266B0" w:rsidRDefault="009E6B65" w:rsidP="009E6B65">
      <w:pPr>
        <w:pStyle w:val="Header"/>
        <w:tabs>
          <w:tab w:val="right" w:pos="9639"/>
        </w:tabs>
        <w:rPr>
          <w:bCs/>
          <w:i/>
          <w:noProof w:val="0"/>
          <w:sz w:val="24"/>
          <w:szCs w:val="24"/>
        </w:rPr>
      </w:pPr>
      <w:r w:rsidRPr="00F50B1E">
        <w:rPr>
          <w:bCs/>
          <w:noProof w:val="0"/>
          <w:sz w:val="24"/>
          <w:szCs w:val="24"/>
        </w:rPr>
        <w:t>3GPP TSG-RAN WG2 #99bis</w:t>
      </w:r>
      <w:r w:rsidRPr="00B266B0">
        <w:rPr>
          <w:bCs/>
          <w:noProof w:val="0"/>
          <w:sz w:val="24"/>
          <w:szCs w:val="24"/>
        </w:rPr>
        <w:tab/>
      </w:r>
      <w:r w:rsidR="002131C7" w:rsidRPr="002131C7">
        <w:rPr>
          <w:bCs/>
          <w:noProof w:val="0"/>
          <w:sz w:val="24"/>
          <w:szCs w:val="24"/>
        </w:rPr>
        <w:t>R2-1711943</w:t>
      </w:r>
    </w:p>
    <w:p w14:paraId="304C9D01" w14:textId="77777777" w:rsidR="009E6B65" w:rsidRPr="00B266B0" w:rsidRDefault="009E6B65" w:rsidP="009E6B65">
      <w:pPr>
        <w:pStyle w:val="CRCoverPage"/>
        <w:tabs>
          <w:tab w:val="left" w:pos="7655"/>
        </w:tabs>
        <w:outlineLvl w:val="0"/>
        <w:rPr>
          <w:bCs/>
          <w:sz w:val="24"/>
        </w:rPr>
      </w:pPr>
      <w:r w:rsidRPr="00F50B1E">
        <w:rPr>
          <w:rFonts w:eastAsia="SimSun"/>
          <w:b/>
          <w:sz w:val="24"/>
          <w:szCs w:val="24"/>
          <w:lang w:eastAsia="zh-CN"/>
        </w:rPr>
        <w:t>Prague, Czech Republic, 9 - 13 October 2017</w:t>
      </w:r>
      <w:bookmarkStart w:id="0" w:name="_Hlk494105584"/>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B6499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19EE">
        <w:rPr>
          <w:rFonts w:cs="Arial"/>
          <w:b/>
          <w:bCs/>
          <w:sz w:val="24"/>
          <w:lang w:eastAsia="ja-JP"/>
        </w:rPr>
        <w:t>9.12.</w:t>
      </w:r>
      <w:r w:rsidR="009E6B65">
        <w:rPr>
          <w:rFonts w:cs="Arial"/>
          <w:b/>
          <w:bCs/>
          <w:sz w:val="24"/>
          <w:lang w:eastAsia="ja-JP"/>
        </w:rPr>
        <w:t>1</w:t>
      </w:r>
    </w:p>
    <w:p w14:paraId="6A1BC0C1" w14:textId="2865FC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A2508">
        <w:rPr>
          <w:rFonts w:ascii="Arial" w:hAnsi="Arial" w:cs="Arial"/>
          <w:b/>
          <w:bCs/>
          <w:sz w:val="24"/>
        </w:rPr>
        <w:t>Nokia</w:t>
      </w:r>
      <w:r w:rsidR="00090468">
        <w:rPr>
          <w:rFonts w:ascii="Arial" w:hAnsi="Arial" w:cs="Arial"/>
          <w:b/>
          <w:bCs/>
          <w:sz w:val="24"/>
        </w:rPr>
        <w:t xml:space="preserve"> Shanghai Bell</w:t>
      </w:r>
    </w:p>
    <w:p w14:paraId="45BE90BE" w14:textId="54E615E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60C5">
        <w:rPr>
          <w:rFonts w:ascii="Arial" w:hAnsi="Arial" w:cs="Arial"/>
          <w:b/>
          <w:bCs/>
          <w:sz w:val="24"/>
        </w:rPr>
        <w:t>How to progress proposal (after seeing all the papers submitted to the meeting)</w:t>
      </w:r>
    </w:p>
    <w:p w14:paraId="3AC3A0B1" w14:textId="24BC19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96" w:rsidRPr="00673E96">
        <w:rPr>
          <w:rFonts w:ascii="Arial" w:hAnsi="Arial" w:cs="Arial"/>
          <w:b/>
          <w:bCs/>
          <w:sz w:val="24"/>
        </w:rPr>
        <w:t xml:space="preserve">LTE_unlic-Core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602B954" w:rsidR="00CD4C7B" w:rsidRPr="006E13D1" w:rsidRDefault="00CD4C7B" w:rsidP="00CD4C7B">
      <w:pPr>
        <w:pStyle w:val="Heading1"/>
      </w:pPr>
      <w:r w:rsidRPr="006E13D1">
        <w:t>1</w:t>
      </w:r>
      <w:r w:rsidRPr="006E13D1">
        <w:tab/>
      </w:r>
      <w:r w:rsidR="00EA2CF3">
        <w:t>Current Status</w:t>
      </w:r>
    </w:p>
    <w:p w14:paraId="55075DDC" w14:textId="77777777" w:rsidR="009E6B65" w:rsidRDefault="009E6B65" w:rsidP="009E6B65">
      <w:pPr>
        <w:spacing w:after="60"/>
        <w:rPr>
          <w:rFonts w:ascii="Arial" w:hAnsi="Arial" w:cs="Arial"/>
        </w:rPr>
      </w:pPr>
      <w:r>
        <w:rPr>
          <w:rFonts w:ascii="Arial" w:hAnsi="Arial" w:cs="Arial"/>
          <w:color w:val="000000"/>
          <w:sz w:val="21"/>
          <w:szCs w:val="21"/>
          <w:lang w:eastAsia="zh-CN"/>
        </w:rPr>
        <w:t xml:space="preserve">RAN2 has reached the following agreements </w:t>
      </w:r>
      <w:r>
        <w:rPr>
          <w:rFonts w:ascii="Arial" w:hAnsi="Arial" w:cs="Arial"/>
        </w:rPr>
        <w:t>on Enhancements to LTE operation in unlicensed spectrum during RAN2#99</w:t>
      </w:r>
      <w:r>
        <w:rPr>
          <w:rFonts w:ascii="Arial" w:hAnsi="Arial" w:cs="Arial"/>
          <w:color w:val="000000"/>
          <w:sz w:val="21"/>
          <w:szCs w:val="21"/>
          <w:lang w:eastAsia="zh-CN"/>
        </w:rPr>
        <w:t>:</w:t>
      </w:r>
    </w:p>
    <w:p w14:paraId="16A8A507" w14:textId="77777777" w:rsidR="009E6B65" w:rsidRDefault="009E6B65" w:rsidP="009E6B65">
      <w:pPr>
        <w:jc w:val="both"/>
        <w:rPr>
          <w:rFonts w:ascii="Arial" w:hAnsi="Arial" w:cs="Arial"/>
        </w:rPr>
      </w:pPr>
    </w:p>
    <w:p w14:paraId="5ECFCACB" w14:textId="77777777" w:rsidR="009E6B65" w:rsidRDefault="009E6B65" w:rsidP="009E6B65">
      <w:pPr>
        <w:jc w:val="both"/>
        <w:rPr>
          <w:rFonts w:ascii="Arial" w:hAnsi="Arial" w:cs="Arial"/>
        </w:rPr>
      </w:pPr>
      <w:r>
        <w:rPr>
          <w:rFonts w:ascii="Arial" w:hAnsi="Arial" w:cs="Arial"/>
        </w:rPr>
        <w:t>Agreements regarding autonomous uplink access:</w:t>
      </w:r>
    </w:p>
    <w:p w14:paraId="64A3B200"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76F0852F"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04325E7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Support UL skipping for AUL i.e. the UE should use AUL resources only when it has data to transmit and UE doesn’t have UL grant. FFS if a threshold is configured.</w:t>
      </w:r>
    </w:p>
    <w:p w14:paraId="1B5E3DB8"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From a RAN2 point of view it is beneficial from spectral efficiency perspective to schedule multiple UEs on the same resources in some scenarios.</w:t>
      </w:r>
    </w:p>
    <w:p w14:paraId="09726A7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AUL can be configured at the same time in more than one uplink LAA serving cell.</w:t>
      </w:r>
    </w:p>
    <w:p w14:paraId="056A96DF"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t>FFS: Introduce an AUL activation/deactivation confirmation supporting confirmation of multiple SPS configurations on multiple serving cells.</w:t>
      </w:r>
    </w:p>
    <w:p w14:paraId="652A9B5D" w14:textId="77777777" w:rsidR="009E6B65" w:rsidRDefault="009E6B65" w:rsidP="009E6B65">
      <w:pPr>
        <w:jc w:val="both"/>
        <w:rPr>
          <w:rFonts w:ascii="Arial" w:hAnsi="Arial" w:cs="Arial"/>
          <w:lang w:val="en-US"/>
        </w:rPr>
      </w:pPr>
    </w:p>
    <w:p w14:paraId="2E971B06"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75F47FA8"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3FD23F00"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does not transmit on autonomous access resources when this subframe is used for DL transmission.</w:t>
      </w:r>
    </w:p>
    <w:p w14:paraId="7FC7BD49"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does not transmit on autonomous access resources when an UL grant is received for the same TTI for the same cell case</w:t>
      </w:r>
    </w:p>
    <w:p w14:paraId="2CB59501"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From RAN2 perspective, autonomous access should not be used for retransmission of dynamically scheduled transmissions</w:t>
      </w:r>
    </w:p>
    <w:p w14:paraId="4D220807" w14:textId="77777777" w:rsidR="009E6B65" w:rsidRDefault="009E6B65" w:rsidP="009E6B65">
      <w:pPr>
        <w:jc w:val="both"/>
        <w:rPr>
          <w:rFonts w:ascii="Arial" w:hAnsi="Arial" w:cs="Arial"/>
          <w:lang w:val="en-US"/>
        </w:rPr>
      </w:pPr>
    </w:p>
    <w:p w14:paraId="2D9AC504"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r>
        <w:t>Agreements</w:t>
      </w:r>
    </w:p>
    <w:p w14:paraId="25850771"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1</w:t>
      </w:r>
      <w:r>
        <w:tab/>
        <w:t>From RAN2 perspective, both new AUL transmission and retransmission can be performed via resource for autonomous uplink access.</w:t>
      </w:r>
    </w:p>
    <w:p w14:paraId="7B7B3D7C"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2</w:t>
      </w:r>
      <w:r>
        <w:tab/>
        <w:t>Retransmission can be switched from autonomous uplink access to grant-based uplink access.</w:t>
      </w:r>
    </w:p>
    <w:p w14:paraId="41F2AA2B"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3</w:t>
      </w:r>
      <w:r>
        <w:tab/>
        <w:t>HARQ feedback for autonomous uplink access is supported. FFS: the details of HARQ feedback depends on RAN1.</w:t>
      </w:r>
    </w:p>
    <w:p w14:paraId="157711A9"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4</w:t>
      </w:r>
      <w:r>
        <w:tab/>
        <w:t>FFS: A maximum number of retransmissions for autonomous uplink access is defined.</w:t>
      </w:r>
    </w:p>
    <w:p w14:paraId="13ED324D" w14:textId="77777777" w:rsidR="009E6B65" w:rsidRDefault="009E6B65" w:rsidP="009E6B65">
      <w:pPr>
        <w:jc w:val="both"/>
        <w:rPr>
          <w:rFonts w:ascii="Arial" w:hAnsi="Arial" w:cs="Arial"/>
        </w:rPr>
      </w:pPr>
    </w:p>
    <w:p w14:paraId="0DAF6667"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p>
    <w:p w14:paraId="1CF83A43"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Agreements:</w:t>
      </w:r>
    </w:p>
    <w:p w14:paraId="79DFE2B2"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From RAN2 perspective, the HARQ protocol for the LAA autonomous uplink access should support asynchronous HARQ retransmissions similar to legacy LAA HARQ.</w:t>
      </w:r>
    </w:p>
    <w:p w14:paraId="1D08B603"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It is FFS, the UE behavior upon reception (or not reception) of an HARQ feedback.</w:t>
      </w:r>
    </w:p>
    <w:p w14:paraId="723B4191" w14:textId="77777777" w:rsidR="009E6B65" w:rsidRDefault="009E6B65" w:rsidP="009E6B65">
      <w:pPr>
        <w:pStyle w:val="ListParagraph"/>
        <w:rPr>
          <w:rFonts w:ascii="Arial" w:hAnsi="Arial" w:cs="Arial"/>
          <w:bCs/>
        </w:rPr>
      </w:pPr>
    </w:p>
    <w:p w14:paraId="664F4585" w14:textId="77777777" w:rsidR="009E6B65" w:rsidRDefault="009E6B65" w:rsidP="009E6B65">
      <w:pPr>
        <w:pStyle w:val="Doc-text2"/>
        <w:pBdr>
          <w:top w:val="single" w:sz="4" w:space="1" w:color="auto"/>
          <w:left w:val="single" w:sz="4" w:space="4" w:color="auto"/>
          <w:bottom w:val="single" w:sz="4" w:space="1" w:color="auto"/>
          <w:right w:val="single" w:sz="4" w:space="4" w:color="auto"/>
        </w:pBdr>
        <w:rPr>
          <w:rFonts w:cs="Times New Roman"/>
        </w:rPr>
      </w:pPr>
      <w:r>
        <w:t>Agreements:</w:t>
      </w:r>
    </w:p>
    <w:p w14:paraId="0A2AE440"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1</w:t>
      </w:r>
      <w:r>
        <w:tab/>
        <w:t>MAC CEs are allowed to be sent via autonomous uplink transmission</w:t>
      </w:r>
    </w:p>
    <w:p w14:paraId="2A831211" w14:textId="77777777" w:rsidR="009E6B65" w:rsidRDefault="009E6B65" w:rsidP="009E6B65">
      <w:pPr>
        <w:pStyle w:val="Doc-text2"/>
        <w:pBdr>
          <w:top w:val="single" w:sz="4" w:space="1" w:color="auto"/>
          <w:left w:val="single" w:sz="4" w:space="4" w:color="auto"/>
          <w:bottom w:val="single" w:sz="4" w:space="1" w:color="auto"/>
          <w:right w:val="single" w:sz="4" w:space="4" w:color="auto"/>
        </w:pBdr>
      </w:pPr>
      <w:r>
        <w:t>2</w:t>
      </w:r>
      <w:r>
        <w:tab/>
        <w:t>If there is resource for both grant-based and autonomous transmission in a TTI for different cells, it is left to UE implementation whether MAC CEs are sent through grant-based or autonomous transmission</w:t>
      </w:r>
    </w:p>
    <w:p w14:paraId="0158CD1A" w14:textId="77777777" w:rsidR="009E6B65" w:rsidRDefault="009E6B65" w:rsidP="009E6B65">
      <w:pPr>
        <w:pStyle w:val="ListParagraph"/>
        <w:rPr>
          <w:rFonts w:ascii="Arial" w:hAnsi="Arial" w:cs="Arial"/>
          <w:bCs/>
        </w:rPr>
      </w:pPr>
    </w:p>
    <w:p w14:paraId="46C11764" w14:textId="77777777" w:rsidR="009E6B65" w:rsidRDefault="009E6B65" w:rsidP="009E6B65">
      <w:pPr>
        <w:pStyle w:val="ListParagraph"/>
        <w:ind w:left="0"/>
        <w:rPr>
          <w:rFonts w:ascii="Arial" w:hAnsi="Arial" w:cs="Arial"/>
          <w:bCs/>
        </w:rPr>
      </w:pPr>
      <w:r>
        <w:rPr>
          <w:rFonts w:ascii="Arial" w:hAnsi="Arial" w:cs="Arial"/>
          <w:bCs/>
        </w:rPr>
        <w:t>Agreements regarding multiple starting and ending positions in a subframe:</w:t>
      </w:r>
    </w:p>
    <w:p w14:paraId="78AB32F7" w14:textId="77777777" w:rsidR="009E6B65" w:rsidRDefault="009E6B65" w:rsidP="009E6B65">
      <w:pPr>
        <w:pStyle w:val="Doc-text2"/>
        <w:rPr>
          <w:rFonts w:cs="Times New Roman"/>
        </w:rPr>
      </w:pPr>
    </w:p>
    <w:p w14:paraId="5ACF18A7" w14:textId="77777777" w:rsidR="009E6B65" w:rsidRDefault="009E6B65" w:rsidP="009E6B65">
      <w:pPr>
        <w:pStyle w:val="Doc-text2"/>
      </w:pPr>
      <w:r>
        <w:t>=&gt;</w:t>
      </w:r>
      <w:r>
        <w:tab/>
        <w:t>Additional starting and ending positions in a subframe for UL and DL does not seem to have any impacts to MAC. To RRC one needs to add any necessary new parameters once RAN1 has indicated those.</w:t>
      </w:r>
    </w:p>
    <w:p w14:paraId="55F1A04C" w14:textId="77777777" w:rsidR="009E6B65" w:rsidRDefault="009E6B65" w:rsidP="009E6B65">
      <w:pPr>
        <w:pStyle w:val="Doc-text2"/>
      </w:pPr>
      <w:r>
        <w:t>=&gt;</w:t>
      </w:r>
      <w:r>
        <w:tab/>
        <w:t>DRX timer counting is in the unit of subframe as in eLAA. No specification changes are needed.</w:t>
      </w:r>
    </w:p>
    <w:p w14:paraId="324B136C" w14:textId="051C85FD" w:rsidR="008C0359" w:rsidRDefault="008C0359" w:rsidP="00123D56">
      <w:pPr>
        <w:jc w:val="both"/>
        <w:rPr>
          <w:i/>
          <w:sz w:val="22"/>
          <w:szCs w:val="22"/>
          <w:lang w:eastAsia="zh-CN"/>
        </w:rPr>
      </w:pPr>
    </w:p>
    <w:p w14:paraId="324CDEF4" w14:textId="4A1203C6" w:rsidR="00AC013C" w:rsidRDefault="00AC013C" w:rsidP="00123D56">
      <w:pPr>
        <w:jc w:val="both"/>
        <w:rPr>
          <w:i/>
          <w:sz w:val="22"/>
          <w:szCs w:val="22"/>
          <w:lang w:eastAsia="zh-CN"/>
        </w:rPr>
      </w:pPr>
    </w:p>
    <w:p w14:paraId="3027A846" w14:textId="74181873" w:rsidR="00AC013C" w:rsidRDefault="00AC013C" w:rsidP="00123D56">
      <w:pPr>
        <w:jc w:val="both"/>
        <w:rPr>
          <w:sz w:val="22"/>
          <w:szCs w:val="22"/>
          <w:lang w:eastAsia="zh-CN"/>
        </w:rPr>
      </w:pPr>
      <w:r>
        <w:rPr>
          <w:sz w:val="22"/>
          <w:szCs w:val="22"/>
          <w:lang w:eastAsia="zh-CN"/>
        </w:rPr>
        <w:t xml:space="preserve">Additionally RAN1 had following new agreements during discussion in RAN1 Prague </w:t>
      </w:r>
      <w:r w:rsidR="008E3AC7">
        <w:rPr>
          <w:sz w:val="22"/>
          <w:szCs w:val="22"/>
          <w:lang w:eastAsia="zh-CN"/>
        </w:rPr>
        <w:t xml:space="preserve">October </w:t>
      </w:r>
      <w:r>
        <w:rPr>
          <w:sz w:val="22"/>
          <w:szCs w:val="22"/>
          <w:lang w:eastAsia="zh-CN"/>
        </w:rPr>
        <w:t>meeting:</w:t>
      </w:r>
    </w:p>
    <w:p w14:paraId="64CCB2F0" w14:textId="77777777" w:rsidR="000F336F" w:rsidRDefault="000F336F" w:rsidP="000F336F">
      <w:pPr>
        <w:rPr>
          <w:rFonts w:eastAsia="MS Mincho"/>
          <w:b/>
          <w:color w:val="000000"/>
          <w:lang w:val="en-US" w:eastAsia="ja-JP"/>
        </w:rPr>
      </w:pPr>
    </w:p>
    <w:p w14:paraId="6309CFE4" w14:textId="443949B0" w:rsidR="000F336F" w:rsidRPr="000F336F" w:rsidRDefault="000F336F" w:rsidP="000F336F">
      <w:pPr>
        <w:rPr>
          <w:rFonts w:eastAsia="MS Mincho"/>
          <w:b/>
          <w:color w:val="000000"/>
          <w:lang w:val="en-US" w:eastAsia="ja-JP"/>
        </w:rPr>
      </w:pPr>
      <w:r w:rsidRPr="000F336F">
        <w:rPr>
          <w:rFonts w:eastAsia="MS Mincho"/>
          <w:b/>
          <w:color w:val="000000"/>
          <w:lang w:val="en-US" w:eastAsia="ja-JP"/>
        </w:rPr>
        <w:t>Regarding multiple starting/ending positions:</w:t>
      </w:r>
    </w:p>
    <w:p w14:paraId="4E685BAA" w14:textId="3DA7A24A" w:rsidR="000F336F" w:rsidRDefault="000F336F" w:rsidP="000F336F">
      <w:pPr>
        <w:rPr>
          <w:rFonts w:eastAsia="MS Mincho"/>
          <w:b/>
          <w:color w:val="000000"/>
          <w:lang w:val="en-US" w:eastAsia="ja-JP"/>
        </w:rPr>
      </w:pPr>
      <w:r>
        <w:rPr>
          <w:rFonts w:eastAsia="MS Mincho"/>
          <w:b/>
          <w:color w:val="000000"/>
          <w:lang w:val="en-US" w:eastAsia="ja-JP"/>
        </w:rPr>
        <w:t xml:space="preserve">Conclusion: no consensus to introduce additional DL starting points </w:t>
      </w:r>
    </w:p>
    <w:p w14:paraId="74C40936" w14:textId="77777777" w:rsidR="000F336F" w:rsidRDefault="000F336F" w:rsidP="000F336F">
      <w:pPr>
        <w:rPr>
          <w:rFonts w:eastAsia="MS Mincho"/>
          <w:b/>
          <w:color w:val="000000"/>
          <w:lang w:val="en-US" w:eastAsia="ja-JP"/>
        </w:rPr>
      </w:pPr>
    </w:p>
    <w:p w14:paraId="31C741EF" w14:textId="77777777" w:rsidR="000F336F" w:rsidRDefault="000F336F" w:rsidP="000F336F">
      <w:pPr>
        <w:rPr>
          <w:rFonts w:eastAsia="MS Mincho"/>
          <w:b/>
          <w:color w:val="000000"/>
          <w:lang w:val="en-US" w:eastAsia="ja-JP"/>
        </w:rPr>
      </w:pPr>
    </w:p>
    <w:p w14:paraId="40DD4B32" w14:textId="1FA255EE" w:rsidR="000F336F" w:rsidRPr="000F336F" w:rsidRDefault="000F336F" w:rsidP="000F336F">
      <w:pPr>
        <w:rPr>
          <w:rFonts w:eastAsia="MS Mincho"/>
          <w:b/>
          <w:color w:val="000000"/>
          <w:lang w:val="en-US" w:eastAsia="ja-JP"/>
        </w:rPr>
      </w:pPr>
      <w:r w:rsidRPr="000F336F">
        <w:rPr>
          <w:rFonts w:eastAsia="MS Mincho"/>
          <w:b/>
          <w:color w:val="000000"/>
          <w:lang w:val="en-US" w:eastAsia="ja-JP"/>
        </w:rPr>
        <w:t xml:space="preserve">Regarding </w:t>
      </w:r>
      <w:r>
        <w:rPr>
          <w:rFonts w:eastAsia="MS Mincho"/>
          <w:b/>
          <w:color w:val="000000"/>
          <w:lang w:val="en-US" w:eastAsia="ja-JP"/>
        </w:rPr>
        <w:t>AUL</w:t>
      </w:r>
      <w:r w:rsidRPr="000F336F">
        <w:rPr>
          <w:rFonts w:eastAsia="MS Mincho"/>
          <w:b/>
          <w:color w:val="000000"/>
          <w:lang w:val="en-US" w:eastAsia="ja-JP"/>
        </w:rPr>
        <w:t>:</w:t>
      </w:r>
    </w:p>
    <w:p w14:paraId="5B80C520" w14:textId="68332C98" w:rsidR="00AC013C" w:rsidRPr="000F336F" w:rsidRDefault="00AC013C" w:rsidP="00AC013C">
      <w:pPr>
        <w:rPr>
          <w:highlight w:val="green"/>
          <w:lang w:val="en-US"/>
        </w:rPr>
      </w:pPr>
      <w:r>
        <w:rPr>
          <w:highlight w:val="green"/>
          <w:lang w:val="en-US"/>
        </w:rPr>
        <w:t>Agreement</w:t>
      </w:r>
      <w:r>
        <w:rPr>
          <w:lang w:val="en-US"/>
        </w:rPr>
        <w:t>:</w:t>
      </w:r>
    </w:p>
    <w:p w14:paraId="7617327D" w14:textId="77777777" w:rsidR="00AC013C" w:rsidRDefault="00AC013C" w:rsidP="00AC013C">
      <w:pPr>
        <w:numPr>
          <w:ilvl w:val="0"/>
          <w:numId w:val="25"/>
        </w:numPr>
        <w:spacing w:after="0"/>
        <w:rPr>
          <w:lang w:val="en-US"/>
        </w:rPr>
      </w:pPr>
      <w:r>
        <w:t>Only Asynchronous HARQ is supported for AUL</w:t>
      </w:r>
    </w:p>
    <w:p w14:paraId="72F8EBC1" w14:textId="77777777" w:rsidR="00AC013C" w:rsidRDefault="00AC013C" w:rsidP="00AC013C">
      <w:pPr>
        <w:rPr>
          <w:lang w:val="en-US"/>
        </w:rPr>
      </w:pPr>
    </w:p>
    <w:p w14:paraId="3ECC6941" w14:textId="77777777" w:rsidR="00AC013C" w:rsidRDefault="00AC013C" w:rsidP="00AC013C">
      <w:pPr>
        <w:rPr>
          <w:lang w:val="en-US"/>
        </w:rPr>
      </w:pPr>
      <w:r>
        <w:rPr>
          <w:highlight w:val="green"/>
          <w:lang w:val="en-US"/>
        </w:rPr>
        <w:t>Agreement</w:t>
      </w:r>
      <w:r>
        <w:rPr>
          <w:lang w:val="en-US"/>
        </w:rPr>
        <w:t>:</w:t>
      </w:r>
    </w:p>
    <w:p w14:paraId="593C9CC8" w14:textId="77777777" w:rsidR="00AC013C" w:rsidRDefault="00AC013C" w:rsidP="00AC013C">
      <w:pPr>
        <w:numPr>
          <w:ilvl w:val="0"/>
          <w:numId w:val="25"/>
        </w:numPr>
        <w:spacing w:after="0"/>
        <w:rPr>
          <w:lang w:val="en-US"/>
        </w:rPr>
      </w:pPr>
      <w:r>
        <w:t>Asynchronous AUL HARQ feedback and retransmissions are supported for AUL transmissions.</w:t>
      </w:r>
    </w:p>
    <w:p w14:paraId="05578073" w14:textId="77777777" w:rsidR="00AC013C" w:rsidRDefault="00AC013C" w:rsidP="00AC013C">
      <w:pPr>
        <w:numPr>
          <w:ilvl w:val="1"/>
          <w:numId w:val="25"/>
        </w:numPr>
        <w:spacing w:after="0"/>
        <w:rPr>
          <w:lang w:val="en-US"/>
        </w:rPr>
      </w:pPr>
      <w:r>
        <w:rPr>
          <w:lang w:val="en-US"/>
        </w:rPr>
        <w:t xml:space="preserve">Timing relationship </w:t>
      </w:r>
      <w:r>
        <w:t xml:space="preserve">between AUL transmission and corresponding UL HARQ feedback is not fixed </w:t>
      </w:r>
    </w:p>
    <w:p w14:paraId="08E75C73" w14:textId="77777777" w:rsidR="00AC013C" w:rsidRDefault="00AC013C" w:rsidP="00AC013C">
      <w:pPr>
        <w:numPr>
          <w:ilvl w:val="1"/>
          <w:numId w:val="25"/>
        </w:numPr>
        <w:spacing w:after="0"/>
        <w:rPr>
          <w:lang w:val="en-US"/>
        </w:rPr>
      </w:pPr>
      <w:r>
        <w:rPr>
          <w:lang w:val="en-US"/>
        </w:rPr>
        <w:t xml:space="preserve">Timing relationship </w:t>
      </w:r>
      <w:r>
        <w:t>between UL HARQ feedback and corresponding retransmission  is not fixed.</w:t>
      </w:r>
    </w:p>
    <w:p w14:paraId="2ED262BF" w14:textId="77777777" w:rsidR="00AC013C" w:rsidRDefault="00AC013C" w:rsidP="00AC013C">
      <w:pPr>
        <w:numPr>
          <w:ilvl w:val="1"/>
          <w:numId w:val="25"/>
        </w:numPr>
        <w:spacing w:after="0"/>
        <w:rPr>
          <w:lang w:val="en-US"/>
        </w:rPr>
      </w:pPr>
      <w:r>
        <w:t>NOTE : UE does not expect HARQ feedback earlier than 4 subframes after the corresponding AUL transmission</w:t>
      </w:r>
      <w:r>
        <w:rPr>
          <w:lang w:val="en-US"/>
        </w:rPr>
        <w:t xml:space="preserve"> </w:t>
      </w:r>
    </w:p>
    <w:p w14:paraId="545D8CF9" w14:textId="77777777" w:rsidR="00AC013C" w:rsidRDefault="00AC013C" w:rsidP="00AC013C">
      <w:pPr>
        <w:rPr>
          <w:lang w:val="en-US"/>
        </w:rPr>
      </w:pPr>
      <w:r>
        <w:rPr>
          <w:highlight w:val="green"/>
          <w:lang w:val="en-US"/>
        </w:rPr>
        <w:t>Agreement</w:t>
      </w:r>
      <w:r>
        <w:rPr>
          <w:lang w:val="en-US"/>
        </w:rPr>
        <w:t>:</w:t>
      </w:r>
    </w:p>
    <w:p w14:paraId="343C16AA" w14:textId="77777777" w:rsidR="00AC013C" w:rsidRDefault="00AC013C" w:rsidP="00AC013C">
      <w:pPr>
        <w:numPr>
          <w:ilvl w:val="0"/>
          <w:numId w:val="26"/>
        </w:numPr>
        <w:spacing w:after="0"/>
        <w:rPr>
          <w:lang w:val="en-US"/>
        </w:rPr>
      </w:pPr>
      <w:r>
        <w:t>AUL downlink feedback information ("AUL-DFI") is specified to carry at least AUL HARQ feedback</w:t>
      </w:r>
    </w:p>
    <w:p w14:paraId="003E4ED4" w14:textId="77777777" w:rsidR="00AC013C" w:rsidRDefault="00AC013C" w:rsidP="00AC013C">
      <w:pPr>
        <w:numPr>
          <w:ilvl w:val="1"/>
          <w:numId w:val="26"/>
        </w:numPr>
        <w:spacing w:after="0"/>
        <w:rPr>
          <w:lang w:val="en-US"/>
        </w:rPr>
      </w:pPr>
      <w:r>
        <w:t>Bitmap with one HARQ-ACK-bit for each AUL-configured HARQ process per TB (FFS: whether spatial bundling is used)</w:t>
      </w:r>
    </w:p>
    <w:p w14:paraId="7162D109" w14:textId="77777777" w:rsidR="00AC013C" w:rsidRDefault="00AC013C" w:rsidP="00AC013C">
      <w:pPr>
        <w:numPr>
          <w:ilvl w:val="2"/>
          <w:numId w:val="26"/>
        </w:numPr>
        <w:spacing w:after="0"/>
        <w:rPr>
          <w:lang w:val="en-US"/>
        </w:rPr>
      </w:pPr>
      <w:r>
        <w:rPr>
          <w:lang w:val="en-US"/>
        </w:rPr>
        <w:t>The HARQ feedback includes pending feedback for several uplink transmissions from the same UE.</w:t>
      </w:r>
    </w:p>
    <w:p w14:paraId="76FA450C" w14:textId="77777777" w:rsidR="00AC013C" w:rsidRDefault="00AC013C" w:rsidP="00AC013C">
      <w:pPr>
        <w:numPr>
          <w:ilvl w:val="1"/>
          <w:numId w:val="26"/>
        </w:numPr>
        <w:spacing w:after="0"/>
        <w:rPr>
          <w:lang w:val="en-US"/>
        </w:rPr>
      </w:pPr>
      <w:r>
        <w:t>RV are not included in the AUL-DFI</w:t>
      </w:r>
    </w:p>
    <w:p w14:paraId="7A37D278" w14:textId="77777777" w:rsidR="00AC013C" w:rsidRDefault="00AC013C" w:rsidP="00AC013C">
      <w:pPr>
        <w:numPr>
          <w:ilvl w:val="1"/>
          <w:numId w:val="26"/>
        </w:numPr>
        <w:spacing w:after="0"/>
        <w:rPr>
          <w:lang w:val="en-US"/>
        </w:rPr>
      </w:pPr>
      <w:r>
        <w:t>Align size of DFI with e.g. DCI 0A, or DCI 1C (FFS)</w:t>
      </w:r>
    </w:p>
    <w:p w14:paraId="4A924233" w14:textId="77777777" w:rsidR="00AC013C" w:rsidRDefault="00AC013C" w:rsidP="00AC013C">
      <w:pPr>
        <w:numPr>
          <w:ilvl w:val="1"/>
          <w:numId w:val="26"/>
        </w:numPr>
        <w:spacing w:after="0"/>
        <w:rPr>
          <w:lang w:val="en-US"/>
        </w:rPr>
      </w:pPr>
      <w:r>
        <w:t>Support transmission of AUL-DFI on unlicensed cell as well as any other scheduling cell</w:t>
      </w:r>
    </w:p>
    <w:p w14:paraId="68027B10" w14:textId="77777777" w:rsidR="00AC013C" w:rsidRDefault="00AC013C" w:rsidP="00AC013C">
      <w:pPr>
        <w:numPr>
          <w:ilvl w:val="1"/>
          <w:numId w:val="26"/>
        </w:numPr>
        <w:spacing w:after="0"/>
        <w:rPr>
          <w:lang w:val="en-US"/>
        </w:rPr>
      </w:pPr>
      <w:r>
        <w:t>AUL-DFI shall contain HARQ-ACK feedback for SUL transmissions using AUL-enabled HARQ IDs</w:t>
      </w:r>
    </w:p>
    <w:p w14:paraId="4237FB2A" w14:textId="77777777" w:rsidR="00AC013C" w:rsidRDefault="00AC013C" w:rsidP="00AC013C">
      <w:pPr>
        <w:numPr>
          <w:ilvl w:val="2"/>
          <w:numId w:val="26"/>
        </w:numPr>
        <w:spacing w:after="0"/>
        <w:rPr>
          <w:lang w:val="en-US"/>
        </w:rPr>
      </w:pPr>
      <w:r>
        <w:rPr>
          <w:lang w:val="en-US"/>
        </w:rPr>
        <w:t>AUL is not allowed for SUL retransmission</w:t>
      </w:r>
    </w:p>
    <w:p w14:paraId="78AB58BD" w14:textId="77777777" w:rsidR="00AC013C" w:rsidRDefault="00AC013C" w:rsidP="00AC013C">
      <w:pPr>
        <w:numPr>
          <w:ilvl w:val="1"/>
          <w:numId w:val="26"/>
        </w:numPr>
        <w:spacing w:after="0"/>
        <w:rPr>
          <w:lang w:val="en-US"/>
        </w:rPr>
      </w:pPr>
      <w:r>
        <w:t xml:space="preserve">AUL-DFI </w:t>
      </w:r>
      <w:r>
        <w:rPr>
          <w:lang w:val="en-US"/>
        </w:rPr>
        <w:t>includes a field indicating TPC for PUSCH (2 bits), applicable for both AUL and SUL transmissions</w:t>
      </w:r>
    </w:p>
    <w:p w14:paraId="60784CBC" w14:textId="77777777" w:rsidR="00AC013C" w:rsidRDefault="00AC013C" w:rsidP="00AC013C">
      <w:pPr>
        <w:numPr>
          <w:ilvl w:val="2"/>
          <w:numId w:val="26"/>
        </w:numPr>
        <w:spacing w:after="0"/>
        <w:rPr>
          <w:lang w:val="en-US"/>
        </w:rPr>
      </w:pPr>
      <w:r>
        <w:rPr>
          <w:lang w:val="en-US"/>
        </w:rPr>
        <w:t>e.g. applied similarly as TPC in DCI 3/3A in terms of timing</w:t>
      </w:r>
    </w:p>
    <w:p w14:paraId="0224AEBA" w14:textId="77777777" w:rsidR="00AC013C" w:rsidRDefault="00AC013C" w:rsidP="00AC013C">
      <w:pPr>
        <w:numPr>
          <w:ilvl w:val="1"/>
          <w:numId w:val="26"/>
        </w:numPr>
        <w:spacing w:after="0"/>
        <w:rPr>
          <w:lang w:val="fi-FI"/>
        </w:rPr>
      </w:pPr>
      <w:r>
        <w:rPr>
          <w:lang w:val="en-US"/>
        </w:rPr>
        <w:t>FFS: RNTI for AUL-DFI</w:t>
      </w:r>
    </w:p>
    <w:p w14:paraId="544FD4A9" w14:textId="77777777" w:rsidR="00AC013C" w:rsidRDefault="00AC013C" w:rsidP="00AC013C">
      <w:pPr>
        <w:ind w:hanging="720"/>
        <w:rPr>
          <w:lang w:val="en-US"/>
        </w:rPr>
      </w:pPr>
    </w:p>
    <w:p w14:paraId="159E2EFE" w14:textId="77777777" w:rsidR="00AC013C" w:rsidRDefault="00AC013C" w:rsidP="00AC013C">
      <w:pPr>
        <w:rPr>
          <w:lang w:val="en-US"/>
        </w:rPr>
      </w:pPr>
      <w:r>
        <w:rPr>
          <w:highlight w:val="green"/>
          <w:lang w:val="en-US"/>
        </w:rPr>
        <w:t>Agreement</w:t>
      </w:r>
      <w:r>
        <w:rPr>
          <w:lang w:val="en-US"/>
        </w:rPr>
        <w:t>:</w:t>
      </w:r>
    </w:p>
    <w:p w14:paraId="18589090" w14:textId="77777777" w:rsidR="00AC013C" w:rsidRDefault="00AC013C" w:rsidP="00AC013C">
      <w:pPr>
        <w:numPr>
          <w:ilvl w:val="0"/>
          <w:numId w:val="27"/>
        </w:numPr>
        <w:spacing w:after="0"/>
        <w:rPr>
          <w:lang w:val="en-US"/>
        </w:rPr>
      </w:pPr>
      <w:r>
        <w:lastRenderedPageBreak/>
        <w:t>Any HARQ process that is transmitted by SUL is not eligible for AUL retransmissions</w:t>
      </w:r>
    </w:p>
    <w:p w14:paraId="18AEA846" w14:textId="77777777" w:rsidR="00AC013C" w:rsidRDefault="00AC013C" w:rsidP="00AC013C">
      <w:pPr>
        <w:numPr>
          <w:ilvl w:val="1"/>
          <w:numId w:val="27"/>
        </w:numPr>
        <w:spacing w:after="0"/>
        <w:rPr>
          <w:lang w:val="en-US"/>
        </w:rPr>
      </w:pPr>
      <w:r>
        <w:t>Applies to SUL first transmissions as well as for scheduled retransmissions of an earlier AUL transmissions of the same TB</w:t>
      </w:r>
    </w:p>
    <w:p w14:paraId="7F7A5599" w14:textId="77777777" w:rsidR="00AC013C" w:rsidRDefault="00AC013C" w:rsidP="00AC013C">
      <w:pPr>
        <w:numPr>
          <w:ilvl w:val="1"/>
          <w:numId w:val="27"/>
        </w:numPr>
        <w:spacing w:after="0"/>
        <w:rPr>
          <w:lang w:val="en-US"/>
        </w:rPr>
      </w:pPr>
      <w:r>
        <w:t>UE may only use such a HARQ process for AUL if the corresponding AUL-DFI indicated ACK</w:t>
      </w:r>
    </w:p>
    <w:p w14:paraId="1332DC6D" w14:textId="77777777" w:rsidR="00AC013C" w:rsidRDefault="00AC013C" w:rsidP="00AC013C">
      <w:pPr>
        <w:rPr>
          <w:lang w:val="en-US"/>
        </w:rPr>
      </w:pPr>
    </w:p>
    <w:p w14:paraId="213EEF3B" w14:textId="77777777" w:rsidR="00AC013C" w:rsidRDefault="00AC013C" w:rsidP="00AC013C">
      <w:pPr>
        <w:rPr>
          <w:lang w:val="en-US"/>
        </w:rPr>
      </w:pPr>
      <w:r>
        <w:rPr>
          <w:highlight w:val="green"/>
          <w:lang w:val="en-US"/>
        </w:rPr>
        <w:t>Agreement</w:t>
      </w:r>
      <w:r>
        <w:rPr>
          <w:lang w:val="en-US"/>
        </w:rPr>
        <w:t>:</w:t>
      </w:r>
    </w:p>
    <w:p w14:paraId="09EABC53" w14:textId="77777777" w:rsidR="00AC013C" w:rsidRDefault="00AC013C" w:rsidP="00AC013C">
      <w:pPr>
        <w:numPr>
          <w:ilvl w:val="0"/>
          <w:numId w:val="28"/>
        </w:numPr>
        <w:spacing w:after="0"/>
        <w:rPr>
          <w:lang w:val="en-US"/>
        </w:rPr>
      </w:pPr>
      <w:r>
        <w:rPr>
          <w:lang w:val="en-US"/>
        </w:rPr>
        <w:t>Confirm the working assumption that both scheduled and autonomous retransmission are supported for AUL transmissions.</w:t>
      </w:r>
    </w:p>
    <w:p w14:paraId="0D476D29" w14:textId="77777777" w:rsidR="00AC013C" w:rsidRDefault="00AC013C" w:rsidP="00AC013C">
      <w:pPr>
        <w:numPr>
          <w:ilvl w:val="1"/>
          <w:numId w:val="28"/>
        </w:numPr>
        <w:spacing w:after="0"/>
        <w:rPr>
          <w:lang w:val="en-US"/>
        </w:rPr>
      </w:pPr>
      <w:r>
        <w:rPr>
          <w:lang w:val="en-US"/>
        </w:rPr>
        <w:t xml:space="preserve">Scheduled retransmission is triggered by: </w:t>
      </w:r>
    </w:p>
    <w:p w14:paraId="0833696E" w14:textId="77777777" w:rsidR="00AC013C" w:rsidRDefault="00AC013C" w:rsidP="00AC013C">
      <w:pPr>
        <w:numPr>
          <w:ilvl w:val="2"/>
          <w:numId w:val="28"/>
        </w:numPr>
        <w:spacing w:after="0"/>
        <w:rPr>
          <w:lang w:val="en-US"/>
        </w:rPr>
      </w:pPr>
      <w:r>
        <w:t>Reception of UL grant indicating same HARQ process ID, same TBS, and NDI non-toggled.</w:t>
      </w:r>
    </w:p>
    <w:p w14:paraId="376068E5" w14:textId="77777777" w:rsidR="00AC013C" w:rsidRDefault="00AC013C" w:rsidP="00AC013C">
      <w:pPr>
        <w:numPr>
          <w:ilvl w:val="3"/>
          <w:numId w:val="28"/>
        </w:numPr>
        <w:spacing w:after="0"/>
        <w:rPr>
          <w:lang w:val="en-US"/>
        </w:rPr>
      </w:pPr>
      <w:r>
        <w:t xml:space="preserve">FFS: the UE behaviour in case of TBS mismatch </w:t>
      </w:r>
    </w:p>
    <w:p w14:paraId="08A4DB0F" w14:textId="77777777" w:rsidR="00AC013C" w:rsidRDefault="00AC013C" w:rsidP="00AC013C">
      <w:pPr>
        <w:numPr>
          <w:ilvl w:val="3"/>
          <w:numId w:val="28"/>
        </w:numPr>
        <w:spacing w:after="0"/>
        <w:rPr>
          <w:lang w:val="en-US"/>
        </w:rPr>
      </w:pPr>
      <w:r>
        <w:t xml:space="preserve">FFS: timing relationship between SUL retransmission grant and AUL-DFI </w:t>
      </w:r>
    </w:p>
    <w:p w14:paraId="377474F7" w14:textId="77777777" w:rsidR="00AC013C" w:rsidRDefault="00AC013C" w:rsidP="00AC013C">
      <w:pPr>
        <w:numPr>
          <w:ilvl w:val="1"/>
          <w:numId w:val="28"/>
        </w:numPr>
        <w:spacing w:after="0"/>
        <w:rPr>
          <w:lang w:val="en-US"/>
        </w:rPr>
      </w:pPr>
      <w:r>
        <w:rPr>
          <w:lang w:val="en-US"/>
        </w:rPr>
        <w:t>UE may autonomously retransmit after:</w:t>
      </w:r>
    </w:p>
    <w:p w14:paraId="09B7E926" w14:textId="77777777" w:rsidR="00AC013C" w:rsidRDefault="00AC013C" w:rsidP="00AC013C">
      <w:pPr>
        <w:numPr>
          <w:ilvl w:val="2"/>
          <w:numId w:val="28"/>
        </w:numPr>
        <w:spacing w:after="0"/>
        <w:rPr>
          <w:lang w:val="en-US"/>
        </w:rPr>
      </w:pPr>
      <w:r>
        <w:rPr>
          <w:lang w:val="en-US"/>
        </w:rPr>
        <w:t xml:space="preserve">Reception of </w:t>
      </w:r>
      <w:r>
        <w:t>NACK feedback via the AUL-DFI for explicit AUL HARQ feedback</w:t>
      </w:r>
    </w:p>
    <w:p w14:paraId="6F77F9DE" w14:textId="77777777" w:rsidR="00AC013C" w:rsidRDefault="00AC013C" w:rsidP="00AC013C">
      <w:pPr>
        <w:numPr>
          <w:ilvl w:val="2"/>
          <w:numId w:val="28"/>
        </w:numPr>
        <w:spacing w:after="0"/>
        <w:rPr>
          <w:lang w:val="en-US"/>
        </w:rPr>
      </w:pPr>
      <w:r>
        <w:t>No indication is received from eNB (neither rescheduling UL grant nor AUL-DFI) for X subframes since the transmission of a given HARQ process</w:t>
      </w:r>
    </w:p>
    <w:p w14:paraId="68B9BA26" w14:textId="77777777" w:rsidR="00AC013C" w:rsidRDefault="00AC013C" w:rsidP="00AC013C">
      <w:pPr>
        <w:numPr>
          <w:ilvl w:val="3"/>
          <w:numId w:val="28"/>
        </w:numPr>
        <w:spacing w:after="0"/>
        <w:rPr>
          <w:lang w:val="fi-FI"/>
        </w:rPr>
      </w:pPr>
      <w:r>
        <w:t>FFS:  value of X</w:t>
      </w:r>
    </w:p>
    <w:p w14:paraId="3827316D" w14:textId="77777777" w:rsidR="00AC013C" w:rsidRDefault="00AC013C" w:rsidP="00AC013C">
      <w:pPr>
        <w:numPr>
          <w:ilvl w:val="3"/>
          <w:numId w:val="28"/>
        </w:numPr>
        <w:spacing w:after="0"/>
        <w:rPr>
          <w:lang w:val="en-US"/>
        </w:rPr>
      </w:pPr>
      <w:r>
        <w:t>FFS:  whether X is fixed or configurable</w:t>
      </w:r>
    </w:p>
    <w:p w14:paraId="529FF278" w14:textId="77777777" w:rsidR="00AC013C" w:rsidRDefault="00AC013C" w:rsidP="00AC013C">
      <w:pPr>
        <w:numPr>
          <w:ilvl w:val="3"/>
          <w:numId w:val="28"/>
        </w:numPr>
        <w:spacing w:after="0"/>
        <w:rPr>
          <w:lang w:val="en-US"/>
        </w:rPr>
      </w:pPr>
      <w:r>
        <w:t>Note: X is not related to CWS update procedure</w:t>
      </w:r>
    </w:p>
    <w:p w14:paraId="5D25D78F" w14:textId="77777777" w:rsidR="00AC013C" w:rsidRDefault="00AC013C" w:rsidP="00AC013C">
      <w:pPr>
        <w:rPr>
          <w:lang w:val="en-US"/>
        </w:rPr>
      </w:pPr>
      <w:r>
        <w:rPr>
          <w:highlight w:val="green"/>
          <w:lang w:val="en-US"/>
        </w:rPr>
        <w:t>Agreement</w:t>
      </w:r>
      <w:r>
        <w:rPr>
          <w:lang w:val="en-US"/>
        </w:rPr>
        <w:t>:</w:t>
      </w:r>
    </w:p>
    <w:p w14:paraId="0A2EFED3" w14:textId="77777777" w:rsidR="00AC013C" w:rsidRDefault="00AC013C" w:rsidP="00AC013C">
      <w:pPr>
        <w:numPr>
          <w:ilvl w:val="0"/>
          <w:numId w:val="29"/>
        </w:numPr>
        <w:spacing w:after="0"/>
        <w:rPr>
          <w:lang w:val="en-US"/>
        </w:rPr>
      </w:pPr>
      <w:r>
        <w:t>UE determines the HARQ process ID, NDI and RV for Autonomous UL transmissions.</w:t>
      </w:r>
    </w:p>
    <w:p w14:paraId="47F2920F" w14:textId="77777777" w:rsidR="00AC013C" w:rsidRDefault="00AC013C" w:rsidP="00AC013C">
      <w:pPr>
        <w:numPr>
          <w:ilvl w:val="1"/>
          <w:numId w:val="29"/>
        </w:numPr>
        <w:spacing w:after="0"/>
        <w:rPr>
          <w:lang w:val="en-US"/>
        </w:rPr>
      </w:pPr>
      <w:r>
        <w:rPr>
          <w:lang w:val="en-US"/>
        </w:rPr>
        <w:t>FFS RV sequence followed by the UE</w:t>
      </w:r>
    </w:p>
    <w:p w14:paraId="16C35D1B" w14:textId="77777777" w:rsidR="00AC013C" w:rsidRDefault="00AC013C" w:rsidP="00AC013C">
      <w:pPr>
        <w:rPr>
          <w:highlight w:val="green"/>
          <w:lang w:val="en-US"/>
        </w:rPr>
      </w:pPr>
    </w:p>
    <w:p w14:paraId="0C53A3C1" w14:textId="482A386C" w:rsidR="00AC013C" w:rsidRDefault="00AC013C" w:rsidP="00AC013C">
      <w:pPr>
        <w:rPr>
          <w:lang w:val="en-US"/>
        </w:rPr>
      </w:pPr>
      <w:r>
        <w:rPr>
          <w:highlight w:val="green"/>
          <w:lang w:val="en-US"/>
        </w:rPr>
        <w:t>Agreement</w:t>
      </w:r>
      <w:r>
        <w:rPr>
          <w:lang w:val="en-US"/>
        </w:rPr>
        <w:t>:</w:t>
      </w:r>
    </w:p>
    <w:p w14:paraId="31B2E6F5" w14:textId="77777777" w:rsidR="00AC013C" w:rsidRDefault="00AC013C" w:rsidP="00AC013C">
      <w:pPr>
        <w:numPr>
          <w:ilvl w:val="0"/>
          <w:numId w:val="29"/>
        </w:numPr>
        <w:spacing w:after="0"/>
        <w:rPr>
          <w:lang w:val="en-US"/>
        </w:rPr>
      </w:pPr>
      <w:r>
        <w:rPr>
          <w:lang w:val="en-US"/>
        </w:rPr>
        <w:t xml:space="preserve">New UCI for AUL operation: </w:t>
      </w:r>
    </w:p>
    <w:p w14:paraId="37532058" w14:textId="77777777" w:rsidR="00AC013C" w:rsidRDefault="00AC013C" w:rsidP="00AC013C">
      <w:pPr>
        <w:numPr>
          <w:ilvl w:val="1"/>
          <w:numId w:val="29"/>
        </w:numPr>
        <w:spacing w:after="0"/>
        <w:rPr>
          <w:lang w:val="en-US"/>
        </w:rPr>
      </w:pPr>
      <w:r>
        <w:rPr>
          <w:lang w:val="en-US"/>
        </w:rPr>
        <w:t>includes at least: HARQ ID, new data indicator, and redundancy version.</w:t>
      </w:r>
    </w:p>
    <w:p w14:paraId="0B0C938F" w14:textId="77777777" w:rsidR="00AC013C" w:rsidRDefault="00AC013C" w:rsidP="00AC013C">
      <w:pPr>
        <w:numPr>
          <w:ilvl w:val="2"/>
          <w:numId w:val="29"/>
        </w:numPr>
        <w:spacing w:after="0"/>
        <w:rPr>
          <w:lang w:val="fi-FI"/>
        </w:rPr>
      </w:pPr>
      <w:r>
        <w:rPr>
          <w:lang w:val="en-US"/>
        </w:rPr>
        <w:t>FFS: CRC attachment and scrambling</w:t>
      </w:r>
    </w:p>
    <w:p w14:paraId="7C858247" w14:textId="77777777" w:rsidR="00AC013C" w:rsidRDefault="00AC013C" w:rsidP="00AC013C">
      <w:pPr>
        <w:numPr>
          <w:ilvl w:val="2"/>
          <w:numId w:val="29"/>
        </w:numPr>
        <w:spacing w:after="0"/>
        <w:rPr>
          <w:lang w:val="en-US"/>
        </w:rPr>
      </w:pPr>
      <w:r>
        <w:rPr>
          <w:lang w:val="en-US"/>
        </w:rPr>
        <w:t>FFS: indication of UE specific ID</w:t>
      </w:r>
    </w:p>
    <w:p w14:paraId="28E3D9E0" w14:textId="77777777" w:rsidR="00AC013C" w:rsidRDefault="00AC013C" w:rsidP="00AC013C">
      <w:pPr>
        <w:numPr>
          <w:ilvl w:val="1"/>
          <w:numId w:val="29"/>
        </w:numPr>
        <w:spacing w:after="0"/>
        <w:rPr>
          <w:lang w:val="en-US"/>
        </w:rPr>
      </w:pPr>
      <w:r>
        <w:rPr>
          <w:lang w:val="en-US"/>
        </w:rPr>
        <w:t>is transmitted together with every PUSCH in AUL transmission.</w:t>
      </w:r>
    </w:p>
    <w:p w14:paraId="45E3BBF4" w14:textId="4CAE5462" w:rsidR="00AC013C" w:rsidRDefault="00AC013C" w:rsidP="00123D56">
      <w:pPr>
        <w:jc w:val="both"/>
        <w:rPr>
          <w:sz w:val="22"/>
          <w:szCs w:val="22"/>
          <w:lang w:eastAsia="zh-CN"/>
        </w:rPr>
      </w:pPr>
    </w:p>
    <w:p w14:paraId="56E81E26" w14:textId="77777777" w:rsidR="00AC013C" w:rsidRPr="00AC013C" w:rsidRDefault="00AC013C" w:rsidP="00123D56">
      <w:pPr>
        <w:jc w:val="both"/>
        <w:rPr>
          <w:sz w:val="22"/>
          <w:szCs w:val="22"/>
          <w:lang w:eastAsia="zh-CN"/>
        </w:rPr>
      </w:pPr>
    </w:p>
    <w:p w14:paraId="5C069EFF" w14:textId="19E25160" w:rsidR="00123D56" w:rsidRPr="006E13D1" w:rsidRDefault="00123D56" w:rsidP="00123D56">
      <w:pPr>
        <w:pStyle w:val="Heading1"/>
      </w:pPr>
      <w:r>
        <w:t>2</w:t>
      </w:r>
      <w:r w:rsidRPr="006E13D1">
        <w:tab/>
      </w:r>
      <w:r w:rsidR="002560C5">
        <w:t>How to progress</w:t>
      </w:r>
    </w:p>
    <w:p w14:paraId="0E8218C0" w14:textId="56DB536E" w:rsidR="009E175E" w:rsidRDefault="002560C5" w:rsidP="002560C5">
      <w:pPr>
        <w:pStyle w:val="Heading2"/>
      </w:pPr>
      <w:bookmarkStart w:id="1" w:name="_Toc494122563"/>
      <w:r>
        <w:t>2.1</w:t>
      </w:r>
      <w:r>
        <w:tab/>
      </w:r>
      <w:r>
        <w:tab/>
      </w:r>
      <w:r w:rsidRPr="002560C5">
        <w:t>AUL activation/deactivation MAC CE</w:t>
      </w:r>
      <w:bookmarkEnd w:id="1"/>
    </w:p>
    <w:p w14:paraId="4860B4F4" w14:textId="5FD11464" w:rsidR="00B307CA" w:rsidRDefault="00534958" w:rsidP="00A81470">
      <w:pPr>
        <w:tabs>
          <w:tab w:val="num" w:pos="1440"/>
        </w:tabs>
      </w:pPr>
      <w:r w:rsidRPr="00A81470">
        <w:t xml:space="preserve">Huawei </w:t>
      </w:r>
      <w:r w:rsidR="00A81470" w:rsidRPr="00503E0A">
        <w:rPr>
          <w:b/>
        </w:rPr>
        <w:t>R2-1710363</w:t>
      </w:r>
      <w:r w:rsidR="00A81470">
        <w:t xml:space="preserve"> </w:t>
      </w:r>
      <w:r w:rsidRPr="00A81470">
        <w:t>proposes to reuse zero-bit SPS confirmation MAC CE for activation/deactivation</w:t>
      </w:r>
      <w:r w:rsidR="00A81470">
        <w:t xml:space="preserve">. </w:t>
      </w:r>
      <w:r w:rsidRPr="00A81470">
        <w:t xml:space="preserve">Ericsson </w:t>
      </w:r>
      <w:r w:rsidR="00A81470" w:rsidRPr="00503E0A">
        <w:rPr>
          <w:b/>
        </w:rPr>
        <w:t>R2-1711488</w:t>
      </w:r>
      <w:r w:rsidR="00977625">
        <w:t xml:space="preserve"> </w:t>
      </w:r>
      <w:r w:rsidRPr="00A81470">
        <w:t>proposes multi-bit (due to multiple SPS configurations proposed also by them) SPS confirmation MAC CE</w:t>
      </w:r>
      <w:r w:rsidR="00A81470">
        <w:t>. I</w:t>
      </w:r>
      <w:r w:rsidRPr="00A81470">
        <w:t xml:space="preserve">ntel </w:t>
      </w:r>
      <w:r w:rsidR="00A81470" w:rsidRPr="00503E0A">
        <w:rPr>
          <w:b/>
        </w:rPr>
        <w:t>R2-1710649</w:t>
      </w:r>
      <w:r w:rsidR="00A81470">
        <w:t xml:space="preserve"> </w:t>
      </w:r>
      <w:r w:rsidRPr="00A81470">
        <w:t>thinks this is not needed</w:t>
      </w:r>
      <w:r w:rsidR="00A81470">
        <w:t>.</w:t>
      </w:r>
      <w:r w:rsidR="00977625">
        <w:t xml:space="preserve"> Qualcomm </w:t>
      </w:r>
      <w:r w:rsidR="00977625" w:rsidRPr="00503E0A">
        <w:rPr>
          <w:b/>
        </w:rPr>
        <w:t>R2-1711736</w:t>
      </w:r>
      <w:r w:rsidR="00977625">
        <w:t xml:space="preserve"> considers confirmation is needed.</w:t>
      </w:r>
    </w:p>
    <w:p w14:paraId="7ED342ED" w14:textId="7548305C" w:rsidR="00977625" w:rsidRDefault="00977625" w:rsidP="00A81470">
      <w:pPr>
        <w:tabs>
          <w:tab w:val="num" w:pos="1440"/>
        </w:tabs>
      </w:pPr>
      <w:r>
        <w:t>As it seems most companies consider confirmation is needed it is proposed:</w:t>
      </w:r>
    </w:p>
    <w:p w14:paraId="11ED20E3" w14:textId="3DBC56A0" w:rsidR="00977625" w:rsidRDefault="00977625" w:rsidP="00A81470">
      <w:pPr>
        <w:tabs>
          <w:tab w:val="num" w:pos="1440"/>
        </w:tabs>
      </w:pPr>
      <w:r>
        <w:rPr>
          <w:b/>
        </w:rPr>
        <w:t xml:space="preserve">Proposal: </w:t>
      </w:r>
      <w:r w:rsidRPr="00977625">
        <w:t>The UE will send a confirmation for activation</w:t>
      </w:r>
      <w:r>
        <w:t>/deactivation of AUL</w:t>
      </w:r>
      <w:r w:rsidR="00591979">
        <w:t xml:space="preserve"> on MAC CE</w:t>
      </w:r>
      <w:r w:rsidR="003E73E1">
        <w:t>. FFS if multi-bit or zero-bit.</w:t>
      </w:r>
    </w:p>
    <w:p w14:paraId="14EAE39B" w14:textId="42BD003E" w:rsidR="002560C5" w:rsidRDefault="002560C5" w:rsidP="002560C5">
      <w:pPr>
        <w:pStyle w:val="Heading2"/>
      </w:pPr>
      <w:r>
        <w:t>2.2</w:t>
      </w:r>
      <w:r>
        <w:tab/>
        <w:t>Configuration of SPS</w:t>
      </w:r>
    </w:p>
    <w:p w14:paraId="122A61A4" w14:textId="32B1FF23" w:rsidR="002560C5" w:rsidRDefault="00F34732" w:rsidP="002560C5">
      <w:r>
        <w:t xml:space="preserve">It seems that existing SPS configuration is not sufficient in unlicensed band. There are several different proposals to circumvent this. </w:t>
      </w:r>
    </w:p>
    <w:p w14:paraId="50E6BFE0" w14:textId="20759B4D" w:rsidR="00F34732" w:rsidRDefault="00F34732" w:rsidP="00F34732">
      <w:pPr>
        <w:pStyle w:val="ListParagraph"/>
        <w:numPr>
          <w:ilvl w:val="0"/>
          <w:numId w:val="23"/>
        </w:numPr>
      </w:pPr>
      <w:r>
        <w:t xml:space="preserve">Multiple SPS configurations configured per </w:t>
      </w:r>
      <w:r w:rsidR="0043538E">
        <w:t xml:space="preserve">cell (and per UE) </w:t>
      </w:r>
      <w:r>
        <w:t xml:space="preserve"> (Ericsson)</w:t>
      </w:r>
    </w:p>
    <w:p w14:paraId="689CC6D6" w14:textId="1BC1FA76" w:rsidR="00F34732" w:rsidRDefault="00F34732" w:rsidP="00F34732">
      <w:pPr>
        <w:pStyle w:val="ListParagraph"/>
        <w:numPr>
          <w:ilvl w:val="0"/>
          <w:numId w:val="23"/>
        </w:numPr>
      </w:pPr>
      <w:r>
        <w:t>Bitmap gives subframes (e.g. 40bits = 40 subframes bitmap) allowed for AUL</w:t>
      </w:r>
      <w:r w:rsidR="0043538E">
        <w:t xml:space="preserve"> (Nokia)</w:t>
      </w:r>
    </w:p>
    <w:p w14:paraId="18CA6271" w14:textId="0D307E79" w:rsidR="00F34732" w:rsidRDefault="00F34732" w:rsidP="00F34732">
      <w:pPr>
        <w:pStyle w:val="ListParagraph"/>
        <w:numPr>
          <w:ilvl w:val="0"/>
          <w:numId w:val="23"/>
        </w:numPr>
      </w:pPr>
      <w:r>
        <w:t>Multiple consecutive subframes per each AUL period (LG proposed in earlier meeting – not in this)</w:t>
      </w:r>
    </w:p>
    <w:p w14:paraId="16EEDC8B" w14:textId="68C1CB7F" w:rsidR="00F34732" w:rsidRDefault="00F34732" w:rsidP="00F34732">
      <w:r>
        <w:t>So common seems to be to use SPS style handling:</w:t>
      </w:r>
    </w:p>
    <w:p w14:paraId="792EFECC" w14:textId="77777777" w:rsidR="000C788C" w:rsidRDefault="00F34732" w:rsidP="000C788C">
      <w:r>
        <w:rPr>
          <w:b/>
        </w:rPr>
        <w:lastRenderedPageBreak/>
        <w:t xml:space="preserve">Proposal: </w:t>
      </w:r>
      <w:r w:rsidRPr="000C788C">
        <w:t>SPS scheme for the autonomous UL access is reused for "autonomous uplink access" on LAA cells.</w:t>
      </w:r>
    </w:p>
    <w:p w14:paraId="72B705FF" w14:textId="3D9F9FF8" w:rsidR="000C788C" w:rsidRDefault="000C788C" w:rsidP="000C788C">
      <w:r>
        <w:t>Which option is best should be discuseed in RAN2 and RAN1</w:t>
      </w:r>
      <w:r w:rsidR="001C5EE5">
        <w:t>. Anyway it seems that most companies think configuration should enable multiple consecutive subframes to be used for AUL.</w:t>
      </w:r>
    </w:p>
    <w:p w14:paraId="7EF08A1F" w14:textId="4DFBA320" w:rsidR="002560C5" w:rsidRDefault="000C788C" w:rsidP="000C788C">
      <w:r>
        <w:rPr>
          <w:b/>
        </w:rPr>
        <w:t xml:space="preserve">Proposal: </w:t>
      </w:r>
      <w:r w:rsidR="001C5EE5">
        <w:t>It should be possible to configure AUL subframes to have consecutive subframes</w:t>
      </w:r>
      <w:r w:rsidR="001B0DFB">
        <w:t xml:space="preserve"> </w:t>
      </w:r>
      <w:r w:rsidR="002560C5" w:rsidRPr="00B46C5A">
        <w:tab/>
      </w:r>
    </w:p>
    <w:p w14:paraId="40852AE9" w14:textId="02FE1E6C" w:rsidR="002560C5" w:rsidRDefault="002560C5" w:rsidP="0079403C">
      <w:pPr>
        <w:pStyle w:val="Heading2"/>
      </w:pPr>
      <w:r>
        <w:t>2.3</w:t>
      </w:r>
      <w:r>
        <w:tab/>
        <w:t>UL skipping</w:t>
      </w:r>
    </w:p>
    <w:p w14:paraId="1B5C13E9" w14:textId="5F6907C3" w:rsidR="00E91AD6" w:rsidRPr="00A81470" w:rsidRDefault="00A81470" w:rsidP="00E91AD6">
      <w:r>
        <w:t xml:space="preserve">In </w:t>
      </w:r>
      <w:r w:rsidRPr="00503E0A">
        <w:rPr>
          <w:b/>
        </w:rPr>
        <w:t>R2-1711736</w:t>
      </w:r>
      <w:r>
        <w:t xml:space="preserve"> Qualcomm proposes that we don’t have further restrictions on AUL transmissions. Ericsson in </w:t>
      </w:r>
      <w:r w:rsidRPr="00503E0A">
        <w:rPr>
          <w:b/>
        </w:rPr>
        <w:t>R2-1711488</w:t>
      </w:r>
      <w:r>
        <w:t xml:space="preserve"> also proposes that there is no need to have ano</w:t>
      </w:r>
      <w:r w:rsidR="00E91AD6">
        <w:t>ther threshold to not doing AUL as it is seen that</w:t>
      </w:r>
      <w:r w:rsidR="00E91AD6" w:rsidRPr="00A81470">
        <w:t xml:space="preserve"> Rel.14 rule of skipping UL grant when there is no data in the UL buffer already guarantees reduced interference</w:t>
      </w:r>
      <w:r w:rsidR="00E91AD6" w:rsidRPr="00A81470">
        <w:rPr>
          <w:b/>
        </w:rPr>
        <w:t>.</w:t>
      </w:r>
    </w:p>
    <w:p w14:paraId="799CF6EA" w14:textId="2DB35D8B" w:rsidR="00A81470" w:rsidRDefault="00A81470" w:rsidP="00A81470">
      <w:r>
        <w:t>So regarding this FFS:</w:t>
      </w:r>
    </w:p>
    <w:p w14:paraId="55187995" w14:textId="26FD2C09" w:rsidR="00A81470" w:rsidRPr="00A81470" w:rsidRDefault="00A81470" w:rsidP="00A81470">
      <w:pPr>
        <w:rPr>
          <w:i/>
        </w:rPr>
      </w:pPr>
      <w:r w:rsidRPr="00A81470">
        <w:rPr>
          <w:i/>
          <w:lang w:val="en-US"/>
        </w:rPr>
        <w:t>Support UL skipping for AUL i.e. the UE should use AUL resources only when it has data to transmit and UE doesn’t have UL grant. FFS if a threshold is configured.</w:t>
      </w:r>
    </w:p>
    <w:p w14:paraId="5D59E278" w14:textId="33B1DD95" w:rsidR="002560C5" w:rsidRDefault="00A81470" w:rsidP="002560C5">
      <w:r>
        <w:t xml:space="preserve">They propose to remove the FFS. Huawei </w:t>
      </w:r>
      <w:r w:rsidRPr="00503E0A">
        <w:rPr>
          <w:b/>
        </w:rPr>
        <w:t>R2-1710364</w:t>
      </w:r>
      <w:r>
        <w:t xml:space="preserve"> proposes to configure another threshold.</w:t>
      </w:r>
    </w:p>
    <w:p w14:paraId="380DDF08" w14:textId="39D852C7" w:rsidR="00A81470" w:rsidRDefault="00E91AD6" w:rsidP="002560C5">
      <w:r>
        <w:t>It is proposed to discuss whether another threshold is needed</w:t>
      </w:r>
      <w:r w:rsidR="00A81470">
        <w:t>:</w:t>
      </w:r>
    </w:p>
    <w:p w14:paraId="0BA527D8" w14:textId="426798C2" w:rsidR="00A81470" w:rsidRPr="00A81470" w:rsidRDefault="00A81470" w:rsidP="002560C5">
      <w:r>
        <w:rPr>
          <w:b/>
        </w:rPr>
        <w:t xml:space="preserve">Proposal: </w:t>
      </w:r>
      <w:r w:rsidR="00E91AD6">
        <w:t xml:space="preserve">Discuss if we want </w:t>
      </w:r>
      <w:r w:rsidRPr="00A81470">
        <w:t xml:space="preserve">to introduce data threshold to skip UL grant. </w:t>
      </w:r>
    </w:p>
    <w:p w14:paraId="6147F196" w14:textId="02E82252" w:rsidR="002560C5" w:rsidRDefault="002560C5" w:rsidP="002560C5"/>
    <w:p w14:paraId="0E2E5278" w14:textId="2F608587" w:rsidR="002560C5" w:rsidRDefault="002560C5" w:rsidP="002560C5">
      <w:pPr>
        <w:pStyle w:val="Heading2"/>
      </w:pPr>
      <w:r>
        <w:t>2.</w:t>
      </w:r>
      <w:r w:rsidR="00860961">
        <w:t>4</w:t>
      </w:r>
      <w:r>
        <w:tab/>
        <w:t>Multiplexing</w:t>
      </w:r>
    </w:p>
    <w:p w14:paraId="07D5164D" w14:textId="0A6AF4A5" w:rsidR="00B307CA" w:rsidRDefault="00534958" w:rsidP="00860961">
      <w:pPr>
        <w:rPr>
          <w:lang w:val="en-US"/>
        </w:rPr>
      </w:pPr>
      <w:r w:rsidRPr="00860961">
        <w:rPr>
          <w:lang w:val="en-US"/>
        </w:rPr>
        <w:t xml:space="preserve">Qualcomm </w:t>
      </w:r>
      <w:r w:rsidR="00860961" w:rsidRPr="00503E0A">
        <w:rPr>
          <w:b/>
        </w:rPr>
        <w:t>R2-1711736</w:t>
      </w:r>
      <w:r w:rsidR="00860961">
        <w:t xml:space="preserve"> </w:t>
      </w:r>
      <w:r w:rsidRPr="00860961">
        <w:rPr>
          <w:lang w:val="en-US"/>
        </w:rPr>
        <w:t>proposes to limit AUL to subset of logical channels configured by RRC</w:t>
      </w:r>
      <w:r w:rsidR="00DE37B5">
        <w:rPr>
          <w:lang w:val="en-US"/>
        </w:rPr>
        <w:t xml:space="preserve">. </w:t>
      </w:r>
      <w:r w:rsidR="006E4E0B">
        <w:rPr>
          <w:lang w:val="en-US"/>
        </w:rPr>
        <w:t>This is analogous to the logical channel restriction</w:t>
      </w:r>
      <w:r w:rsidR="006E4E0B">
        <w:rPr>
          <w:lang w:val="en-US"/>
        </w:rPr>
        <w:t xml:space="preserve"> for eLAA.</w:t>
      </w:r>
    </w:p>
    <w:p w14:paraId="2AFB6A87" w14:textId="27143A01" w:rsidR="00C3629B" w:rsidRPr="00C3629B" w:rsidRDefault="00C3629B" w:rsidP="00860961">
      <w:pPr>
        <w:rPr>
          <w:lang w:val="en-US"/>
        </w:rPr>
      </w:pPr>
      <w:r>
        <w:rPr>
          <w:b/>
          <w:lang w:val="en-US"/>
        </w:rPr>
        <w:t xml:space="preserve">Proposal: </w:t>
      </w:r>
      <w:r w:rsidR="006E4E0B" w:rsidRPr="006E4E0B">
        <w:rPr>
          <w:lang w:val="en-US"/>
        </w:rPr>
        <w:t>AUL transmissions can be restricted to a subset of logical channels by RRC configuration</w:t>
      </w:r>
      <w:r w:rsidR="006E4E0B">
        <w:rPr>
          <w:b/>
          <w:lang w:val="en-US"/>
        </w:rPr>
        <w:t>.</w:t>
      </w:r>
    </w:p>
    <w:p w14:paraId="63B23576" w14:textId="4EE7F8D4" w:rsidR="00DE37B5" w:rsidRPr="00DE37B5" w:rsidRDefault="00860961" w:rsidP="00DE37B5">
      <w:pPr>
        <w:rPr>
          <w:lang w:val="en-US"/>
        </w:rPr>
      </w:pPr>
      <w:r>
        <w:rPr>
          <w:lang w:val="en-US"/>
        </w:rPr>
        <w:t>H</w:t>
      </w:r>
      <w:r w:rsidR="00534958" w:rsidRPr="00860961">
        <w:rPr>
          <w:lang w:val="en-US"/>
        </w:rPr>
        <w:t xml:space="preserve">uawei </w:t>
      </w:r>
      <w:r w:rsidRPr="00503E0A">
        <w:rPr>
          <w:b/>
          <w:lang w:val="en-US"/>
        </w:rPr>
        <w:t>R2-1710367</w:t>
      </w:r>
      <w:r w:rsidR="00DE37B5">
        <w:rPr>
          <w:lang w:val="en-US"/>
        </w:rPr>
        <w:t xml:space="preserve"> </w:t>
      </w:r>
      <w:r w:rsidR="00C8037D">
        <w:rPr>
          <w:lang w:val="en-US"/>
        </w:rPr>
        <w:t xml:space="preserve">considers that some impacts to LCP are needed e.g. </w:t>
      </w:r>
      <w:r w:rsidR="00DE37B5" w:rsidRPr="00DE37B5">
        <w:rPr>
          <w:lang w:val="en-US"/>
        </w:rPr>
        <w:t>One solution to be aligned with Rel-14 LAA multiplexing rule is to always require UE to select the highest channel access priority class to obtain the channel. However this is not good for time sensitive service since in this case the UE has more possibility to select a longer back off value which brings longer latency on LBT.</w:t>
      </w:r>
    </w:p>
    <w:p w14:paraId="2691C919" w14:textId="77777777" w:rsidR="00C8037D" w:rsidRDefault="00C8037D" w:rsidP="002560C5">
      <w:pPr>
        <w:rPr>
          <w:lang w:val="en-US"/>
        </w:rPr>
      </w:pPr>
      <w:r>
        <w:rPr>
          <w:lang w:val="en-US"/>
        </w:rPr>
        <w:t>On the other hand Intel</w:t>
      </w:r>
      <w:r w:rsidRPr="00C8037D">
        <w:t xml:space="preserve"> </w:t>
      </w:r>
      <w:r w:rsidRPr="00503E0A">
        <w:rPr>
          <w:b/>
          <w:lang w:val="en-US"/>
        </w:rPr>
        <w:t>R2-1710649</w:t>
      </w:r>
      <w:r>
        <w:rPr>
          <w:lang w:val="en-US"/>
        </w:rPr>
        <w:t xml:space="preserve"> does not see need for impacts to LCP </w:t>
      </w:r>
    </w:p>
    <w:p w14:paraId="7CDB9B05" w14:textId="33A037EB" w:rsidR="002560C5" w:rsidRPr="00C8037D" w:rsidRDefault="00DE37B5" w:rsidP="002560C5">
      <w:pPr>
        <w:rPr>
          <w:lang w:val="en-US"/>
        </w:rPr>
      </w:pPr>
      <w:r>
        <w:rPr>
          <w:b/>
          <w:lang w:val="en-US"/>
        </w:rPr>
        <w:t>Proposal</w:t>
      </w:r>
      <w:r w:rsidR="00C8037D">
        <w:rPr>
          <w:b/>
          <w:lang w:val="en-US"/>
        </w:rPr>
        <w:t xml:space="preserve">: </w:t>
      </w:r>
      <w:r w:rsidR="00C8037D">
        <w:rPr>
          <w:lang w:val="en-US"/>
        </w:rPr>
        <w:t>Discuss whether LCP needs to be affected for A</w:t>
      </w:r>
      <w:bookmarkStart w:id="2" w:name="_GoBack"/>
      <w:bookmarkEnd w:id="2"/>
      <w:r w:rsidR="00C8037D">
        <w:rPr>
          <w:lang w:val="en-US"/>
        </w:rPr>
        <w:t>UL</w:t>
      </w:r>
    </w:p>
    <w:p w14:paraId="0C727120" w14:textId="0ED7D55F" w:rsidR="002560C5" w:rsidRDefault="002560C5" w:rsidP="002560C5">
      <w:pPr>
        <w:pStyle w:val="Heading2"/>
      </w:pPr>
      <w:r>
        <w:t>2.6</w:t>
      </w:r>
      <w:r>
        <w:tab/>
        <w:t>HARQ</w:t>
      </w:r>
    </w:p>
    <w:p w14:paraId="34A1B74E" w14:textId="77777777" w:rsidR="00CE4EC6" w:rsidRDefault="00CE4EC6" w:rsidP="00CE4EC6">
      <w:pPr>
        <w:rPr>
          <w:b/>
        </w:rPr>
      </w:pPr>
      <w:r>
        <w:rPr>
          <w:b/>
        </w:rPr>
        <w:t>Possible agreements on HARQ:</w:t>
      </w:r>
    </w:p>
    <w:p w14:paraId="3B01E9D4" w14:textId="0E1C36C6" w:rsidR="00CE4EC6" w:rsidRPr="00043AB8" w:rsidRDefault="00CE4EC6" w:rsidP="00CE4EC6">
      <w:r w:rsidRPr="00043AB8">
        <w:t>Multiple HARQ papers proposed timer mechanism for allowing to do retransmission once predetermined time has passed since sending on AUL</w:t>
      </w:r>
      <w:r w:rsidR="00A05421">
        <w:t xml:space="preserve"> and this was agreed in RAN1 as well but they did not say if the timer is configurable or not. It seems challenging to have same time for every AUL cell</w:t>
      </w:r>
      <w:r w:rsidRPr="00043AB8">
        <w:t>:</w:t>
      </w:r>
    </w:p>
    <w:p w14:paraId="53743039" w14:textId="27354B4E" w:rsidR="00CE4EC6" w:rsidRPr="00280BE0" w:rsidRDefault="00CE4EC6" w:rsidP="00CE4EC6">
      <w:pPr>
        <w:rPr>
          <w:rFonts w:eastAsia="PMingLiU"/>
          <w:lang w:eastAsia="x-none"/>
        </w:rPr>
      </w:pPr>
      <w:r>
        <w:rPr>
          <w:b/>
        </w:rPr>
        <w:t xml:space="preserve">Proposal: </w:t>
      </w:r>
      <w:r w:rsidRPr="00043AB8">
        <w:rPr>
          <w:sz w:val="22"/>
          <w:szCs w:val="22"/>
          <w:lang w:eastAsia="zh-CN"/>
        </w:rPr>
        <w:t>Retransmissions for AUL transmissions are allowed on AUL resources after a predetermined time has passed.</w:t>
      </w:r>
      <w:r w:rsidR="00591979">
        <w:rPr>
          <w:sz w:val="22"/>
          <w:szCs w:val="22"/>
          <w:lang w:eastAsia="zh-CN"/>
        </w:rPr>
        <w:t xml:space="preserve"> </w:t>
      </w:r>
      <w:r w:rsidR="00591979" w:rsidRPr="00A05421">
        <w:rPr>
          <w:b/>
          <w:sz w:val="22"/>
          <w:szCs w:val="22"/>
          <w:lang w:eastAsia="zh-CN"/>
        </w:rPr>
        <w:t>This time is configurable</w:t>
      </w:r>
      <w:r w:rsidR="00A05421">
        <w:rPr>
          <w:b/>
          <w:sz w:val="22"/>
          <w:szCs w:val="22"/>
          <w:lang w:eastAsia="zh-CN"/>
        </w:rPr>
        <w:t xml:space="preserve"> (value range FFS).</w:t>
      </w:r>
    </w:p>
    <w:p w14:paraId="6401D052" w14:textId="77777777" w:rsidR="00CE4EC6" w:rsidRDefault="00CE4EC6" w:rsidP="002560C5"/>
    <w:p w14:paraId="2E654D9C" w14:textId="76D5B378" w:rsidR="007B69D3" w:rsidRDefault="00CE4EC6" w:rsidP="002560C5">
      <w:r>
        <w:t xml:space="preserve">For further </w:t>
      </w:r>
      <w:r w:rsidR="001E4BFF">
        <w:t>aspects</w:t>
      </w:r>
      <w:r>
        <w:t xml:space="preserve"> it</w:t>
      </w:r>
      <w:r w:rsidR="007B69D3">
        <w:t xml:space="preserve"> is proposed :</w:t>
      </w:r>
    </w:p>
    <w:p w14:paraId="038C3468" w14:textId="3C4A53C7" w:rsidR="0043538E" w:rsidRDefault="0043538E" w:rsidP="002560C5">
      <w:r>
        <w:rPr>
          <w:b/>
        </w:rPr>
        <w:t xml:space="preserve">Proposal: </w:t>
      </w:r>
      <w:r w:rsidR="007B69D3">
        <w:t xml:space="preserve">treat </w:t>
      </w:r>
      <w:r w:rsidR="00204ADD">
        <w:t xml:space="preserve">at least </w:t>
      </w:r>
      <w:r w:rsidR="007B69D3">
        <w:t>following HARQ papers and discuss whether RAN2 can progress the topic:</w:t>
      </w:r>
    </w:p>
    <w:p w14:paraId="7BC69980" w14:textId="7AE474B7" w:rsidR="007B69D3" w:rsidRDefault="007B69D3" w:rsidP="007B69D3">
      <w:pPr>
        <w:rPr>
          <w:b/>
        </w:rPr>
      </w:pPr>
      <w:r w:rsidRPr="00503E0A">
        <w:rPr>
          <w:b/>
        </w:rPr>
        <w:t>R2-1711489</w:t>
      </w:r>
      <w:r w:rsidR="00561E25">
        <w:rPr>
          <w:b/>
        </w:rPr>
        <w:t xml:space="preserve"> (ericsson)</w:t>
      </w:r>
    </w:p>
    <w:p w14:paraId="2B262406" w14:textId="3C96EADE" w:rsidR="00561E25" w:rsidRPr="00F11083" w:rsidRDefault="00561E25" w:rsidP="00561E25">
      <w:pPr>
        <w:pStyle w:val="TOC1"/>
        <w:rPr>
          <w:rFonts w:ascii="Calibri" w:hAnsi="Calibri"/>
          <w:b/>
        </w:rPr>
      </w:pPr>
      <w:r>
        <w:rPr>
          <w:b/>
          <w:bCs/>
        </w:rPr>
        <w:lastRenderedPageBreak/>
        <w:fldChar w:fldCharType="begin"/>
      </w:r>
      <w:r>
        <w:rPr>
          <w:b/>
          <w:bCs/>
        </w:rPr>
        <w:instrText xml:space="preserve"> TOC \f \n \p " " \t "Proposal,1" </w:instrText>
      </w:r>
      <w:r>
        <w:rPr>
          <w:b/>
          <w:bCs/>
        </w:rPr>
        <w:fldChar w:fldCharType="separate"/>
      </w:r>
    </w:p>
    <w:p w14:paraId="7140BD50" w14:textId="77777777" w:rsidR="00561E25" w:rsidRPr="00F11083" w:rsidRDefault="00561E25" w:rsidP="00561E25">
      <w:pPr>
        <w:pStyle w:val="TOC1"/>
        <w:rPr>
          <w:rFonts w:ascii="Calibri" w:hAnsi="Calibri"/>
          <w:b/>
        </w:rPr>
      </w:pPr>
      <w:r>
        <w:t>Proposal 4</w:t>
      </w:r>
      <w:r w:rsidRPr="00F11083">
        <w:rPr>
          <w:rFonts w:ascii="Calibri" w:hAnsi="Calibri"/>
          <w:b/>
        </w:rPr>
        <w:tab/>
      </w:r>
      <w:r>
        <w:t xml:space="preserve">Once the HARQ RTT (or the </w:t>
      </w:r>
      <w:r w:rsidRPr="000D0B1B">
        <w:rPr>
          <w:rFonts w:eastAsia="Malgun Gothic"/>
          <w:i/>
        </w:rPr>
        <w:t>drx-ULRetransmissionTimer if configured</w:t>
      </w:r>
      <w:r>
        <w:t>) expires and no HARQ feedback received, the UE should wait a certain configured amount of time before performing retransmission of the affected HARQ process.</w:t>
      </w:r>
    </w:p>
    <w:p w14:paraId="5BAB9CAC" w14:textId="77777777" w:rsidR="00561E25" w:rsidRPr="00F11083" w:rsidRDefault="00561E25" w:rsidP="00561E25">
      <w:pPr>
        <w:pStyle w:val="TOC1"/>
        <w:rPr>
          <w:rFonts w:ascii="Calibri" w:hAnsi="Calibri"/>
          <w:b/>
        </w:rPr>
      </w:pPr>
      <w:r w:rsidRPr="000D0B1B">
        <w:t>Proposal 5</w:t>
      </w:r>
      <w:r w:rsidRPr="00F11083">
        <w:rPr>
          <w:rFonts w:ascii="Calibri" w:hAnsi="Calibri"/>
          <w:b/>
        </w:rPr>
        <w:tab/>
      </w:r>
      <w:r w:rsidRPr="000D0B1B">
        <w:t>HARQ retransmissions of a certain transport block shall be performed within a certain time window to avoid issues with the RLC reordering procedures.</w:t>
      </w:r>
    </w:p>
    <w:p w14:paraId="61A66100" w14:textId="77777777" w:rsidR="00561E25" w:rsidRPr="00F11083" w:rsidRDefault="00561E25" w:rsidP="00561E25">
      <w:pPr>
        <w:pStyle w:val="TOC1"/>
        <w:rPr>
          <w:rFonts w:ascii="Calibri" w:hAnsi="Calibri"/>
          <w:b/>
        </w:rPr>
      </w:pPr>
      <w:r w:rsidRPr="000D0B1B">
        <w:t>Proposal 6</w:t>
      </w:r>
      <w:r w:rsidRPr="00F11083">
        <w:rPr>
          <w:rFonts w:ascii="Calibri" w:hAnsi="Calibri"/>
          <w:b/>
        </w:rPr>
        <w:tab/>
      </w:r>
      <w:r w:rsidRPr="000D0B1B">
        <w:t>A new HARQ transmission for a given HARQ process is performed after receiving an ACK feedback (or NDI bit toggled) or when HARQ retransmissions for this HARQ process are not successfully completed in time.</w:t>
      </w:r>
    </w:p>
    <w:p w14:paraId="02E15759" w14:textId="46E43A21" w:rsidR="00561E25" w:rsidRPr="00503E0A" w:rsidRDefault="00561E25" w:rsidP="00561E25">
      <w:pPr>
        <w:rPr>
          <w:b/>
        </w:rPr>
      </w:pPr>
      <w:r>
        <w:rPr>
          <w:b/>
          <w:bCs/>
        </w:rPr>
        <w:fldChar w:fldCharType="end"/>
      </w:r>
    </w:p>
    <w:p w14:paraId="364BEDE4" w14:textId="440642D0" w:rsidR="007B69D3" w:rsidRDefault="007B69D3" w:rsidP="007B69D3">
      <w:pPr>
        <w:rPr>
          <w:b/>
        </w:rPr>
      </w:pPr>
      <w:r w:rsidRPr="00503E0A">
        <w:rPr>
          <w:b/>
        </w:rPr>
        <w:t>R2-1710368</w:t>
      </w:r>
      <w:r w:rsidR="00561E25">
        <w:rPr>
          <w:b/>
        </w:rPr>
        <w:t xml:space="preserve"> (Huawei)</w:t>
      </w:r>
    </w:p>
    <w:p w14:paraId="2FC552ED" w14:textId="77777777" w:rsidR="00561E25" w:rsidRPr="00561E25" w:rsidRDefault="00561E25" w:rsidP="00561E25">
      <w:pPr>
        <w:rPr>
          <w:rFonts w:ascii="Arial" w:hAnsi="Arial" w:cs="Arial"/>
        </w:rPr>
      </w:pPr>
      <w:r w:rsidRPr="00561E25">
        <w:rPr>
          <w:rFonts w:ascii="Arial" w:hAnsi="Arial" w:cs="Arial"/>
        </w:rPr>
        <w:t>Proposal 1: Retransmissions have higher priority over new transmissions for the same HARQ process when performing AUL transmission.</w:t>
      </w:r>
    </w:p>
    <w:p w14:paraId="400B2AA2" w14:textId="77777777" w:rsidR="00561E25" w:rsidRPr="00561E25" w:rsidRDefault="00561E25" w:rsidP="00561E25">
      <w:pPr>
        <w:rPr>
          <w:rFonts w:ascii="Arial" w:hAnsi="Arial" w:cs="Arial"/>
        </w:rPr>
      </w:pPr>
      <w:r w:rsidRPr="00561E25">
        <w:rPr>
          <w:rFonts w:ascii="Arial" w:hAnsi="Arial" w:cs="Arial"/>
        </w:rPr>
        <w:t xml:space="preserve">Proposal 2: RAN2 to discuss and select one option between option 2 and option 3 for AUL HARQ feedback. </w:t>
      </w:r>
    </w:p>
    <w:p w14:paraId="076F6F35" w14:textId="77777777" w:rsidR="00561E25" w:rsidRPr="00561E25" w:rsidRDefault="00561E25" w:rsidP="00561E25">
      <w:pPr>
        <w:numPr>
          <w:ilvl w:val="0"/>
          <w:numId w:val="31"/>
        </w:numPr>
        <w:overflowPunct w:val="0"/>
        <w:autoSpaceDE w:val="0"/>
        <w:autoSpaceDN w:val="0"/>
        <w:adjustRightInd w:val="0"/>
        <w:rPr>
          <w:rFonts w:ascii="Arial" w:hAnsi="Arial" w:cs="Arial"/>
        </w:rPr>
      </w:pPr>
      <w:r w:rsidRPr="00561E25">
        <w:rPr>
          <w:rFonts w:ascii="Arial" w:hAnsi="Arial" w:cs="Arial"/>
        </w:rPr>
        <w:t xml:space="preserve">Option 2: define an </w:t>
      </w:r>
      <w:r w:rsidRPr="00561E25">
        <w:rPr>
          <w:rFonts w:ascii="Arial" w:hAnsi="Arial" w:cs="Arial"/>
          <w:i/>
        </w:rPr>
        <w:t xml:space="preserve">AUL_HARQ_feedback_timer </w:t>
      </w:r>
      <w:r w:rsidRPr="00561E25">
        <w:rPr>
          <w:rFonts w:ascii="Arial" w:hAnsi="Arial" w:cs="Arial"/>
        </w:rPr>
        <w:t xml:space="preserve">(one per HARQ process for AUL), UE assumes following, when the </w:t>
      </w:r>
      <w:r w:rsidRPr="00561E25">
        <w:rPr>
          <w:rFonts w:ascii="Arial" w:hAnsi="Arial" w:cs="Arial"/>
          <w:i/>
        </w:rPr>
        <w:t>AUL_HARQ_feedback_timer</w:t>
      </w:r>
      <w:r w:rsidRPr="00561E25">
        <w:rPr>
          <w:rFonts w:ascii="Arial" w:hAnsi="Arial" w:cs="Arial"/>
        </w:rPr>
        <w:t xml:space="preserve"> expires.</w:t>
      </w:r>
    </w:p>
    <w:p w14:paraId="5909FC60" w14:textId="77777777" w:rsidR="00561E25" w:rsidRPr="00561E25" w:rsidRDefault="00561E25" w:rsidP="00561E25">
      <w:pPr>
        <w:numPr>
          <w:ilvl w:val="1"/>
          <w:numId w:val="31"/>
        </w:numPr>
        <w:overflowPunct w:val="0"/>
        <w:autoSpaceDE w:val="0"/>
        <w:autoSpaceDN w:val="0"/>
        <w:adjustRightInd w:val="0"/>
        <w:rPr>
          <w:rFonts w:ascii="Arial" w:hAnsi="Arial" w:cs="Arial"/>
        </w:rPr>
      </w:pPr>
      <w:r w:rsidRPr="00561E25">
        <w:rPr>
          <w:rFonts w:ascii="Arial" w:hAnsi="Arial" w:cs="Arial"/>
        </w:rPr>
        <w:t>2-1: ACK if an NACK indication is not received</w:t>
      </w:r>
    </w:p>
    <w:p w14:paraId="6F23CA96" w14:textId="77777777" w:rsidR="00561E25" w:rsidRPr="00561E25" w:rsidRDefault="00561E25" w:rsidP="00561E25">
      <w:pPr>
        <w:numPr>
          <w:ilvl w:val="1"/>
          <w:numId w:val="31"/>
        </w:numPr>
        <w:overflowPunct w:val="0"/>
        <w:autoSpaceDE w:val="0"/>
        <w:autoSpaceDN w:val="0"/>
        <w:adjustRightInd w:val="0"/>
        <w:rPr>
          <w:rFonts w:ascii="Arial" w:hAnsi="Arial" w:cs="Arial"/>
        </w:rPr>
      </w:pPr>
      <w:r w:rsidRPr="00561E25">
        <w:rPr>
          <w:rFonts w:ascii="Arial" w:hAnsi="Arial" w:cs="Arial"/>
        </w:rPr>
        <w:t>2-2: NACK if an ACK indication is not received</w:t>
      </w:r>
    </w:p>
    <w:p w14:paraId="4B1FC2EB" w14:textId="77777777" w:rsidR="00561E25" w:rsidRPr="00561E25" w:rsidRDefault="00561E25" w:rsidP="00561E25">
      <w:pPr>
        <w:numPr>
          <w:ilvl w:val="0"/>
          <w:numId w:val="31"/>
        </w:numPr>
        <w:overflowPunct w:val="0"/>
        <w:autoSpaceDE w:val="0"/>
        <w:autoSpaceDN w:val="0"/>
        <w:adjustRightInd w:val="0"/>
        <w:rPr>
          <w:rFonts w:ascii="Arial" w:hAnsi="Arial" w:cs="Arial"/>
        </w:rPr>
      </w:pPr>
      <w:r w:rsidRPr="00561E25">
        <w:rPr>
          <w:rFonts w:ascii="Arial" w:hAnsi="Arial" w:cs="Arial"/>
        </w:rPr>
        <w:t>Option 3: Both explicit ACK and NACK is supported</w:t>
      </w:r>
    </w:p>
    <w:p w14:paraId="1C8596E7" w14:textId="77777777" w:rsidR="00561E25" w:rsidRPr="00561E25" w:rsidRDefault="00561E25" w:rsidP="00561E25">
      <w:pPr>
        <w:rPr>
          <w:rFonts w:ascii="Arial" w:hAnsi="Arial" w:cs="Arial"/>
        </w:rPr>
      </w:pPr>
      <w:r w:rsidRPr="00561E25">
        <w:rPr>
          <w:rFonts w:ascii="Arial" w:hAnsi="Arial" w:cs="Arial"/>
          <w:lang w:eastAsia="zh-CN"/>
        </w:rPr>
        <w:t xml:space="preserve">Proposal 3: </w:t>
      </w:r>
      <w:r w:rsidRPr="00561E25">
        <w:rPr>
          <w:rFonts w:ascii="Arial" w:eastAsia="SimSun" w:hAnsi="Arial" w:cs="Arial" w:hint="eastAsia"/>
          <w:lang w:eastAsia="zh-CN"/>
        </w:rPr>
        <w:t>A</w:t>
      </w:r>
      <w:r w:rsidRPr="00561E25">
        <w:rPr>
          <w:rFonts w:ascii="Arial" w:hAnsi="Arial" w:cs="Arial"/>
        </w:rPr>
        <w:t xml:space="preserve"> maximum </w:t>
      </w:r>
      <w:r w:rsidRPr="00561E25">
        <w:rPr>
          <w:rFonts w:ascii="Arial" w:eastAsia="SimSun" w:hAnsi="Arial" w:cs="Arial" w:hint="eastAsia"/>
          <w:lang w:eastAsia="zh-CN"/>
        </w:rPr>
        <w:t>number of re</w:t>
      </w:r>
      <w:r w:rsidRPr="00561E25">
        <w:rPr>
          <w:rFonts w:ascii="Arial" w:hAnsi="Arial" w:cs="Arial"/>
        </w:rPr>
        <w:t>transmission</w:t>
      </w:r>
      <w:r w:rsidRPr="00561E25">
        <w:rPr>
          <w:rFonts w:ascii="Arial" w:eastAsia="SimSun" w:hAnsi="Arial" w:cs="Arial" w:hint="eastAsia"/>
          <w:lang w:eastAsia="zh-CN"/>
        </w:rPr>
        <w:t>s</w:t>
      </w:r>
      <w:r w:rsidRPr="00561E25">
        <w:rPr>
          <w:rFonts w:ascii="Arial" w:hAnsi="Arial" w:cs="Arial"/>
        </w:rPr>
        <w:t xml:space="preserve"> is </w:t>
      </w:r>
      <w:r w:rsidRPr="00561E25">
        <w:rPr>
          <w:rFonts w:ascii="Arial" w:eastAsia="SimSun" w:hAnsi="Arial" w:cs="Arial" w:hint="eastAsia"/>
          <w:lang w:eastAsia="zh-CN"/>
        </w:rPr>
        <w:t>defined</w:t>
      </w:r>
      <w:r w:rsidRPr="00561E25">
        <w:rPr>
          <w:rFonts w:ascii="Arial" w:eastAsia="SimSun" w:hAnsi="Arial" w:cs="Arial"/>
          <w:lang w:eastAsia="zh-CN"/>
        </w:rPr>
        <w:t xml:space="preserve"> in FeLAA</w:t>
      </w:r>
      <w:r w:rsidRPr="00561E25">
        <w:rPr>
          <w:rFonts w:ascii="Arial" w:hAnsi="Arial" w:cs="Arial"/>
        </w:rPr>
        <w:t>.</w:t>
      </w:r>
    </w:p>
    <w:p w14:paraId="4BFAD41D" w14:textId="77777777" w:rsidR="00561E25" w:rsidRPr="00561E25" w:rsidRDefault="00561E25" w:rsidP="00561E25">
      <w:pPr>
        <w:rPr>
          <w:rFonts w:ascii="Arial" w:hAnsi="Arial" w:cs="Arial"/>
        </w:rPr>
      </w:pPr>
      <w:r w:rsidRPr="00561E25">
        <w:rPr>
          <w:rFonts w:ascii="Arial" w:hAnsi="Arial" w:cs="Arial"/>
          <w:lang w:eastAsia="zh-CN"/>
        </w:rPr>
        <w:t>Proposal 4</w:t>
      </w:r>
      <w:r w:rsidRPr="00561E25">
        <w:rPr>
          <w:rFonts w:ascii="Arial" w:hAnsi="Arial" w:cs="Arial"/>
        </w:rPr>
        <w:t xml:space="preserve">: The MAC entity flushes the HARQ buffer when the number of retransmission reaches the maximum. </w:t>
      </w:r>
    </w:p>
    <w:p w14:paraId="70A83F37" w14:textId="77777777" w:rsidR="00561E25" w:rsidRPr="00561E25" w:rsidRDefault="00561E25" w:rsidP="00561E25">
      <w:pPr>
        <w:rPr>
          <w:rFonts w:ascii="Arial" w:hAnsi="Arial" w:cs="Arial"/>
        </w:rPr>
      </w:pPr>
      <w:r w:rsidRPr="00561E25">
        <w:rPr>
          <w:rFonts w:ascii="Arial" w:hAnsi="Arial" w:cs="Arial"/>
          <w:lang w:eastAsia="zh-CN"/>
        </w:rPr>
        <w:t>Proposal 5:</w:t>
      </w:r>
      <w:r w:rsidRPr="00561E25">
        <w:rPr>
          <w:rFonts w:ascii="Arial" w:hAnsi="Arial" w:cs="Arial"/>
        </w:rPr>
        <w:t xml:space="preserve"> One COUNTER is introduced to count the number of retransmission.</w:t>
      </w:r>
    </w:p>
    <w:p w14:paraId="018E034A" w14:textId="77777777" w:rsidR="00561E25" w:rsidRPr="00561E25" w:rsidRDefault="00561E25" w:rsidP="00561E25">
      <w:pPr>
        <w:rPr>
          <w:rFonts w:ascii="Arial" w:hAnsi="Arial" w:cs="Arial"/>
        </w:rPr>
      </w:pPr>
      <w:r w:rsidRPr="00561E25">
        <w:rPr>
          <w:rFonts w:ascii="Arial" w:hAnsi="Arial" w:cs="Arial"/>
        </w:rPr>
        <w:t xml:space="preserve">Proposal 6: The COUNTER is incremented by one even in the case when LBT fails.   </w:t>
      </w:r>
    </w:p>
    <w:p w14:paraId="4020ED59" w14:textId="77777777" w:rsidR="00561E25" w:rsidRPr="00561E25" w:rsidRDefault="00561E25" w:rsidP="00561E25">
      <w:pPr>
        <w:rPr>
          <w:rFonts w:ascii="Arial" w:hAnsi="Arial" w:cs="Arial"/>
        </w:rPr>
      </w:pPr>
      <w:r w:rsidRPr="00561E25">
        <w:rPr>
          <w:rFonts w:ascii="Arial" w:hAnsi="Arial" w:cs="Arial"/>
        </w:rPr>
        <w:t>Proposal 7: RAN2 is suggested to select one from these two options.</w:t>
      </w:r>
    </w:p>
    <w:p w14:paraId="4A3E4367" w14:textId="77777777" w:rsidR="00561E25" w:rsidRPr="00561E25" w:rsidRDefault="00561E25" w:rsidP="00561E25">
      <w:pPr>
        <w:numPr>
          <w:ilvl w:val="0"/>
          <w:numId w:val="30"/>
        </w:numPr>
        <w:overflowPunct w:val="0"/>
        <w:autoSpaceDE w:val="0"/>
        <w:autoSpaceDN w:val="0"/>
        <w:adjustRightInd w:val="0"/>
        <w:textAlignment w:val="baseline"/>
        <w:rPr>
          <w:rFonts w:ascii="Arial" w:hAnsi="Arial" w:cs="Arial"/>
          <w:lang w:eastAsia="zh-CN"/>
        </w:rPr>
      </w:pPr>
      <w:r w:rsidRPr="00561E25">
        <w:rPr>
          <w:rFonts w:ascii="Arial" w:hAnsi="Arial" w:cs="Arial"/>
          <w:lang w:eastAsia="zh-CN"/>
        </w:rPr>
        <w:t>Alt 1: introduce an explicit HARQ feedback indication for SUL retransmission</w:t>
      </w:r>
    </w:p>
    <w:p w14:paraId="51ACA414" w14:textId="77777777" w:rsidR="00561E25" w:rsidRPr="00561E25" w:rsidRDefault="00561E25" w:rsidP="00561E25">
      <w:pPr>
        <w:numPr>
          <w:ilvl w:val="0"/>
          <w:numId w:val="30"/>
        </w:numPr>
        <w:overflowPunct w:val="0"/>
        <w:autoSpaceDE w:val="0"/>
        <w:autoSpaceDN w:val="0"/>
        <w:adjustRightInd w:val="0"/>
        <w:textAlignment w:val="baseline"/>
        <w:rPr>
          <w:rFonts w:ascii="Arial" w:hAnsi="Arial" w:cs="Arial"/>
          <w:lang w:eastAsia="zh-CN"/>
        </w:rPr>
      </w:pPr>
      <w:r w:rsidRPr="00561E25">
        <w:rPr>
          <w:rFonts w:ascii="Arial" w:hAnsi="Arial" w:cs="Arial"/>
          <w:lang w:eastAsia="zh-CN"/>
        </w:rPr>
        <w:t xml:space="preserve">Alt 2: define a timer, e.g. </w:t>
      </w:r>
      <w:r w:rsidRPr="00561E25">
        <w:rPr>
          <w:rFonts w:ascii="Arial" w:hAnsi="Arial" w:cs="Arial"/>
          <w:i/>
          <w:lang w:eastAsia="zh-CN"/>
        </w:rPr>
        <w:t>buffer_flush_timer</w:t>
      </w:r>
      <w:r w:rsidRPr="00561E25">
        <w:rPr>
          <w:rFonts w:ascii="Arial" w:hAnsi="Arial" w:cs="Arial"/>
          <w:lang w:eastAsia="zh-CN"/>
        </w:rPr>
        <w:t xml:space="preserve"> </w:t>
      </w:r>
      <w:r w:rsidRPr="00561E25">
        <w:rPr>
          <w:rFonts w:ascii="Arial" w:hAnsi="Arial" w:cs="Arial"/>
        </w:rPr>
        <w:t>(one per AUL HARQ process), UE assumes ACK if no uplink grant is received for the corresponding HARQ process for an SUL transmission, when the</w:t>
      </w:r>
      <w:r w:rsidRPr="00561E25">
        <w:rPr>
          <w:rFonts w:ascii="Arial" w:hAnsi="Arial" w:cs="Arial"/>
          <w:lang w:eastAsia="zh-CN"/>
        </w:rPr>
        <w:t xml:space="preserve"> timer</w:t>
      </w:r>
      <w:r w:rsidRPr="00561E25">
        <w:rPr>
          <w:rFonts w:ascii="Arial" w:hAnsi="Arial" w:cs="Arial"/>
        </w:rPr>
        <w:t xml:space="preserve"> expires. </w:t>
      </w:r>
    </w:p>
    <w:p w14:paraId="671F6F0D" w14:textId="77777777" w:rsidR="00561E25" w:rsidRPr="00561E25" w:rsidRDefault="00561E25" w:rsidP="00561E25">
      <w:pPr>
        <w:rPr>
          <w:rFonts w:ascii="Arial" w:hAnsi="Arial" w:cs="Arial"/>
        </w:rPr>
      </w:pPr>
      <w:r w:rsidRPr="00561E25">
        <w:rPr>
          <w:rFonts w:ascii="Arial" w:hAnsi="Arial" w:cs="Arial"/>
        </w:rPr>
        <w:t>Proposal 8: The MAC entity can start with a new transmission for a HARQ process via AUL resource when the previous SUL transmission for this HARQ process has been considered as ACK.</w:t>
      </w:r>
    </w:p>
    <w:p w14:paraId="3BF4331E" w14:textId="77777777" w:rsidR="00561E25" w:rsidRPr="00561E25" w:rsidRDefault="00561E25" w:rsidP="00561E25">
      <w:pPr>
        <w:rPr>
          <w:rFonts w:ascii="Arial" w:hAnsi="Arial" w:cs="Arial"/>
        </w:rPr>
      </w:pPr>
      <w:r w:rsidRPr="00561E25">
        <w:rPr>
          <w:rFonts w:ascii="Arial" w:hAnsi="Arial" w:cs="Arial"/>
        </w:rPr>
        <w:t>Proposal 9: UE signals some HARQ information associated to the PUSCH transmission via AUL resource. The details of HARQ information (e.g. HARQ process ID, NDI, RV) depends on RAN1 decision.</w:t>
      </w:r>
    </w:p>
    <w:p w14:paraId="6316354D" w14:textId="77777777" w:rsidR="00561E25" w:rsidRPr="00503E0A" w:rsidRDefault="00561E25" w:rsidP="007B69D3">
      <w:pPr>
        <w:rPr>
          <w:b/>
        </w:rPr>
      </w:pPr>
    </w:p>
    <w:p w14:paraId="6A2E1026" w14:textId="4298FA34" w:rsidR="007B69D3" w:rsidRDefault="007B69D3" w:rsidP="007B69D3">
      <w:pPr>
        <w:rPr>
          <w:b/>
        </w:rPr>
      </w:pPr>
      <w:r w:rsidRPr="00503E0A">
        <w:rPr>
          <w:b/>
        </w:rPr>
        <w:t>R2-1710648</w:t>
      </w:r>
      <w:r w:rsidR="00043AB8">
        <w:rPr>
          <w:b/>
        </w:rPr>
        <w:t xml:space="preserve"> (Intel)</w:t>
      </w:r>
    </w:p>
    <w:p w14:paraId="766F1960" w14:textId="77777777" w:rsidR="00043AB8" w:rsidRPr="00043AB8" w:rsidRDefault="00043AB8" w:rsidP="00043AB8">
      <w:r w:rsidRPr="00043AB8">
        <w:t xml:space="preserve">Proposal 1: For new transmission, the UE picks a HARQ process ID based on a range configured by RRC for a configured AUL subframe. </w:t>
      </w:r>
    </w:p>
    <w:p w14:paraId="1F2D6EA4" w14:textId="77777777" w:rsidR="00043AB8" w:rsidRPr="00043AB8" w:rsidRDefault="00043AB8" w:rsidP="00043AB8">
      <w:r w:rsidRPr="00043AB8">
        <w:t>Proposal 2: FFS on the rules on sharing of HARQ process-ID between AUL and SUL without collision.</w:t>
      </w:r>
    </w:p>
    <w:p w14:paraId="2CFA394F" w14:textId="77777777" w:rsidR="00043AB8" w:rsidRPr="00043AB8" w:rsidRDefault="00043AB8" w:rsidP="00043AB8">
      <w:r w:rsidRPr="00043AB8">
        <w:t>Proposal 3: For UE to retransmit on SUL for the corresponding AUL transmission, the DCI for SUL grant must be received before or on the same subframe of the AUL HARQ feedback. Otherwise, the retransmission is performed via AUL depending on the HARQ feedback ACK/NACK.</w:t>
      </w:r>
    </w:p>
    <w:p w14:paraId="01C3649A" w14:textId="16755A3A" w:rsidR="00043AB8" w:rsidRPr="00043AB8" w:rsidRDefault="00043AB8" w:rsidP="00043AB8">
      <w:r w:rsidRPr="00043AB8">
        <w:lastRenderedPageBreak/>
        <w:t>Proposal 4: Introduce a new timer calls AUL-HARQ-ACK. Upon expiration of the timer, the UE can perform an AUL retransmission.</w:t>
      </w:r>
    </w:p>
    <w:p w14:paraId="5F9DE9D1" w14:textId="0FA1E0AD" w:rsidR="007B69D3" w:rsidRDefault="007B69D3" w:rsidP="007B69D3">
      <w:pPr>
        <w:rPr>
          <w:b/>
        </w:rPr>
      </w:pPr>
      <w:r w:rsidRPr="00503E0A">
        <w:rPr>
          <w:b/>
        </w:rPr>
        <w:t>R2-1711208</w:t>
      </w:r>
      <w:r w:rsidR="00043AB8">
        <w:rPr>
          <w:b/>
        </w:rPr>
        <w:t xml:space="preserve"> (Nokia)</w:t>
      </w:r>
    </w:p>
    <w:p w14:paraId="3AA1C9D9" w14:textId="77777777" w:rsidR="00043AB8" w:rsidRPr="00043AB8" w:rsidRDefault="00043AB8" w:rsidP="00043AB8">
      <w:pPr>
        <w:jc w:val="both"/>
        <w:rPr>
          <w:sz w:val="22"/>
        </w:rPr>
      </w:pPr>
      <w:r w:rsidRPr="00043AB8">
        <w:rPr>
          <w:sz w:val="22"/>
          <w:szCs w:val="22"/>
          <w:lang w:eastAsia="zh-CN"/>
        </w:rPr>
        <w:t>Proposal #3: Retransmissions for AUL transmissions are allowed on AUL resources after a predetermined time has passed. Timer details are FFS.</w:t>
      </w:r>
    </w:p>
    <w:p w14:paraId="79B0FD03" w14:textId="77777777" w:rsidR="00043AB8" w:rsidRDefault="00043AB8" w:rsidP="007B69D3">
      <w:pPr>
        <w:rPr>
          <w:b/>
        </w:rPr>
      </w:pPr>
    </w:p>
    <w:p w14:paraId="64C45DE9" w14:textId="77777777" w:rsidR="00043AB8" w:rsidRDefault="00043AB8" w:rsidP="007B69D3">
      <w:pPr>
        <w:rPr>
          <w:b/>
        </w:rPr>
      </w:pPr>
    </w:p>
    <w:p w14:paraId="0D677436" w14:textId="77777777" w:rsidR="00043AB8" w:rsidRDefault="00043AB8" w:rsidP="007B69D3">
      <w:pPr>
        <w:rPr>
          <w:b/>
        </w:rPr>
      </w:pPr>
    </w:p>
    <w:p w14:paraId="7D13C111" w14:textId="77777777" w:rsidR="00043AB8" w:rsidRDefault="00043AB8" w:rsidP="007B69D3">
      <w:pPr>
        <w:rPr>
          <w:b/>
        </w:rPr>
      </w:pPr>
    </w:p>
    <w:p w14:paraId="0472437B" w14:textId="77777777" w:rsidR="00043AB8" w:rsidRDefault="00043AB8" w:rsidP="007B69D3">
      <w:pPr>
        <w:rPr>
          <w:b/>
        </w:rPr>
      </w:pPr>
    </w:p>
    <w:p w14:paraId="35F222F4" w14:textId="77777777" w:rsidR="00080512" w:rsidRPr="00280BE0" w:rsidRDefault="00080512" w:rsidP="00CD4C7B">
      <w:pPr>
        <w:rPr>
          <w:rFonts w:eastAsia="PMingLiU"/>
          <w:lang w:eastAsia="x-none"/>
        </w:rPr>
      </w:pPr>
    </w:p>
    <w:sectPr w:rsidR="00080512" w:rsidRPr="00280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63CCB" w14:textId="77777777" w:rsidR="001B5481" w:rsidRDefault="001B5481">
      <w:r>
        <w:separator/>
      </w:r>
    </w:p>
  </w:endnote>
  <w:endnote w:type="continuationSeparator" w:id="0">
    <w:p w14:paraId="3D841DD6" w14:textId="77777777" w:rsidR="001B5481" w:rsidRDefault="001B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CECBA" w14:textId="77777777" w:rsidR="001B5481" w:rsidRDefault="001B5481">
      <w:r>
        <w:separator/>
      </w:r>
    </w:p>
  </w:footnote>
  <w:footnote w:type="continuationSeparator" w:id="0">
    <w:p w14:paraId="0B7F046B" w14:textId="77777777" w:rsidR="001B5481" w:rsidRDefault="001B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F58EA"/>
    <w:multiLevelType w:val="hybridMultilevel"/>
    <w:tmpl w:val="8F6A5FFE"/>
    <w:lvl w:ilvl="0" w:tplc="187E0814">
      <w:start w:val="1"/>
      <w:numFmt w:val="bullet"/>
      <w:lvlText w:val="•"/>
      <w:lvlJc w:val="left"/>
      <w:pPr>
        <w:tabs>
          <w:tab w:val="num" w:pos="644"/>
        </w:tabs>
        <w:ind w:left="644" w:hanging="360"/>
      </w:pPr>
      <w:rPr>
        <w:rFonts w:ascii="Arial" w:hAnsi="Arial" w:hint="default"/>
      </w:rPr>
    </w:lvl>
    <w:lvl w:ilvl="1" w:tplc="529A4C0C">
      <w:numFmt w:val="bullet"/>
      <w:lvlText w:val="-"/>
      <w:lvlJc w:val="left"/>
      <w:pPr>
        <w:tabs>
          <w:tab w:val="num" w:pos="1364"/>
        </w:tabs>
        <w:ind w:left="1364" w:hanging="360"/>
      </w:pPr>
      <w:rPr>
        <w:rFonts w:ascii="Lucida Grande" w:hAnsi="Lucida Grande" w:hint="default"/>
      </w:rPr>
    </w:lvl>
    <w:lvl w:ilvl="2" w:tplc="D1EE38A0" w:tentative="1">
      <w:start w:val="1"/>
      <w:numFmt w:val="bullet"/>
      <w:lvlText w:val="•"/>
      <w:lvlJc w:val="left"/>
      <w:pPr>
        <w:tabs>
          <w:tab w:val="num" w:pos="2084"/>
        </w:tabs>
        <w:ind w:left="2084" w:hanging="360"/>
      </w:pPr>
      <w:rPr>
        <w:rFonts w:ascii="Arial" w:hAnsi="Arial" w:hint="default"/>
      </w:rPr>
    </w:lvl>
    <w:lvl w:ilvl="3" w:tplc="A2DC82AE" w:tentative="1">
      <w:start w:val="1"/>
      <w:numFmt w:val="bullet"/>
      <w:lvlText w:val="•"/>
      <w:lvlJc w:val="left"/>
      <w:pPr>
        <w:tabs>
          <w:tab w:val="num" w:pos="2804"/>
        </w:tabs>
        <w:ind w:left="2804" w:hanging="360"/>
      </w:pPr>
      <w:rPr>
        <w:rFonts w:ascii="Arial" w:hAnsi="Arial" w:hint="default"/>
      </w:rPr>
    </w:lvl>
    <w:lvl w:ilvl="4" w:tplc="B7E6A968" w:tentative="1">
      <w:start w:val="1"/>
      <w:numFmt w:val="bullet"/>
      <w:lvlText w:val="•"/>
      <w:lvlJc w:val="left"/>
      <w:pPr>
        <w:tabs>
          <w:tab w:val="num" w:pos="3524"/>
        </w:tabs>
        <w:ind w:left="3524" w:hanging="360"/>
      </w:pPr>
      <w:rPr>
        <w:rFonts w:ascii="Arial" w:hAnsi="Arial" w:hint="default"/>
      </w:rPr>
    </w:lvl>
    <w:lvl w:ilvl="5" w:tplc="A72EF980" w:tentative="1">
      <w:start w:val="1"/>
      <w:numFmt w:val="bullet"/>
      <w:lvlText w:val="•"/>
      <w:lvlJc w:val="left"/>
      <w:pPr>
        <w:tabs>
          <w:tab w:val="num" w:pos="4244"/>
        </w:tabs>
        <w:ind w:left="4244" w:hanging="360"/>
      </w:pPr>
      <w:rPr>
        <w:rFonts w:ascii="Arial" w:hAnsi="Arial" w:hint="default"/>
      </w:rPr>
    </w:lvl>
    <w:lvl w:ilvl="6" w:tplc="5A689CF8" w:tentative="1">
      <w:start w:val="1"/>
      <w:numFmt w:val="bullet"/>
      <w:lvlText w:val="•"/>
      <w:lvlJc w:val="left"/>
      <w:pPr>
        <w:tabs>
          <w:tab w:val="num" w:pos="4964"/>
        </w:tabs>
        <w:ind w:left="4964" w:hanging="360"/>
      </w:pPr>
      <w:rPr>
        <w:rFonts w:ascii="Arial" w:hAnsi="Arial" w:hint="default"/>
      </w:rPr>
    </w:lvl>
    <w:lvl w:ilvl="7" w:tplc="79D2E94E" w:tentative="1">
      <w:start w:val="1"/>
      <w:numFmt w:val="bullet"/>
      <w:lvlText w:val="•"/>
      <w:lvlJc w:val="left"/>
      <w:pPr>
        <w:tabs>
          <w:tab w:val="num" w:pos="5684"/>
        </w:tabs>
        <w:ind w:left="5684" w:hanging="360"/>
      </w:pPr>
      <w:rPr>
        <w:rFonts w:ascii="Arial" w:hAnsi="Arial" w:hint="default"/>
      </w:rPr>
    </w:lvl>
    <w:lvl w:ilvl="8" w:tplc="D80E23CC"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9D676DA"/>
    <w:multiLevelType w:val="hybridMultilevel"/>
    <w:tmpl w:val="C55E5B0A"/>
    <w:lvl w:ilvl="0" w:tplc="1916E118">
      <w:start w:val="1"/>
      <w:numFmt w:val="bullet"/>
      <w:lvlText w:val=""/>
      <w:lvlJc w:val="left"/>
      <w:pPr>
        <w:tabs>
          <w:tab w:val="num" w:pos="720"/>
        </w:tabs>
        <w:ind w:left="720" w:hanging="360"/>
      </w:pPr>
      <w:rPr>
        <w:rFonts w:ascii="Nokia Pure Text Light" w:hAnsi="Nokia Pure Text Light" w:hint="default"/>
      </w:rPr>
    </w:lvl>
    <w:lvl w:ilvl="1" w:tplc="FF04F0A6">
      <w:start w:val="1"/>
      <w:numFmt w:val="bullet"/>
      <w:lvlText w:val=""/>
      <w:lvlJc w:val="left"/>
      <w:pPr>
        <w:tabs>
          <w:tab w:val="num" w:pos="1440"/>
        </w:tabs>
        <w:ind w:left="1440" w:hanging="360"/>
      </w:pPr>
      <w:rPr>
        <w:rFonts w:ascii="Nokia Pure Text Light" w:hAnsi="Nokia Pure Text Light" w:hint="default"/>
      </w:rPr>
    </w:lvl>
    <w:lvl w:ilvl="2" w:tplc="D45AF86E" w:tentative="1">
      <w:start w:val="1"/>
      <w:numFmt w:val="bullet"/>
      <w:lvlText w:val=""/>
      <w:lvlJc w:val="left"/>
      <w:pPr>
        <w:tabs>
          <w:tab w:val="num" w:pos="2160"/>
        </w:tabs>
        <w:ind w:left="2160" w:hanging="360"/>
      </w:pPr>
      <w:rPr>
        <w:rFonts w:ascii="Nokia Pure Text Light" w:hAnsi="Nokia Pure Text Light" w:hint="default"/>
      </w:rPr>
    </w:lvl>
    <w:lvl w:ilvl="3" w:tplc="18E8EC1C" w:tentative="1">
      <w:start w:val="1"/>
      <w:numFmt w:val="bullet"/>
      <w:lvlText w:val=""/>
      <w:lvlJc w:val="left"/>
      <w:pPr>
        <w:tabs>
          <w:tab w:val="num" w:pos="2880"/>
        </w:tabs>
        <w:ind w:left="2880" w:hanging="360"/>
      </w:pPr>
      <w:rPr>
        <w:rFonts w:ascii="Nokia Pure Text Light" w:hAnsi="Nokia Pure Text Light" w:hint="default"/>
      </w:rPr>
    </w:lvl>
    <w:lvl w:ilvl="4" w:tplc="7FF41D38" w:tentative="1">
      <w:start w:val="1"/>
      <w:numFmt w:val="bullet"/>
      <w:lvlText w:val=""/>
      <w:lvlJc w:val="left"/>
      <w:pPr>
        <w:tabs>
          <w:tab w:val="num" w:pos="3600"/>
        </w:tabs>
        <w:ind w:left="3600" w:hanging="360"/>
      </w:pPr>
      <w:rPr>
        <w:rFonts w:ascii="Nokia Pure Text Light" w:hAnsi="Nokia Pure Text Light" w:hint="default"/>
      </w:rPr>
    </w:lvl>
    <w:lvl w:ilvl="5" w:tplc="721AE638" w:tentative="1">
      <w:start w:val="1"/>
      <w:numFmt w:val="bullet"/>
      <w:lvlText w:val=""/>
      <w:lvlJc w:val="left"/>
      <w:pPr>
        <w:tabs>
          <w:tab w:val="num" w:pos="4320"/>
        </w:tabs>
        <w:ind w:left="4320" w:hanging="360"/>
      </w:pPr>
      <w:rPr>
        <w:rFonts w:ascii="Nokia Pure Text Light" w:hAnsi="Nokia Pure Text Light" w:hint="default"/>
      </w:rPr>
    </w:lvl>
    <w:lvl w:ilvl="6" w:tplc="AE1A95D4" w:tentative="1">
      <w:start w:val="1"/>
      <w:numFmt w:val="bullet"/>
      <w:lvlText w:val=""/>
      <w:lvlJc w:val="left"/>
      <w:pPr>
        <w:tabs>
          <w:tab w:val="num" w:pos="5040"/>
        </w:tabs>
        <w:ind w:left="5040" w:hanging="360"/>
      </w:pPr>
      <w:rPr>
        <w:rFonts w:ascii="Nokia Pure Text Light" w:hAnsi="Nokia Pure Text Light" w:hint="default"/>
      </w:rPr>
    </w:lvl>
    <w:lvl w:ilvl="7" w:tplc="7256CE14" w:tentative="1">
      <w:start w:val="1"/>
      <w:numFmt w:val="bullet"/>
      <w:lvlText w:val=""/>
      <w:lvlJc w:val="left"/>
      <w:pPr>
        <w:tabs>
          <w:tab w:val="num" w:pos="5760"/>
        </w:tabs>
        <w:ind w:left="5760" w:hanging="360"/>
      </w:pPr>
      <w:rPr>
        <w:rFonts w:ascii="Nokia Pure Text Light" w:hAnsi="Nokia Pure Text Light" w:hint="default"/>
      </w:rPr>
    </w:lvl>
    <w:lvl w:ilvl="8" w:tplc="55F40C88" w:tentative="1">
      <w:start w:val="1"/>
      <w:numFmt w:val="bullet"/>
      <w:lvlText w:val=""/>
      <w:lvlJc w:val="left"/>
      <w:pPr>
        <w:tabs>
          <w:tab w:val="num" w:pos="6480"/>
        </w:tabs>
        <w:ind w:left="6480" w:hanging="360"/>
      </w:pPr>
      <w:rPr>
        <w:rFonts w:ascii="Nokia Pure Text Light" w:hAnsi="Nokia Pure Text Light" w:hint="default"/>
      </w:rPr>
    </w:lvl>
  </w:abstractNum>
  <w:abstractNum w:abstractNumId="6" w15:restartNumberingAfterBreak="0">
    <w:nsid w:val="11756ED6"/>
    <w:multiLevelType w:val="hybridMultilevel"/>
    <w:tmpl w:val="325C5A2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cs="Times New Roman" w:hint="default"/>
      </w:rPr>
    </w:lvl>
    <w:lvl w:ilvl="1" w:tplc="12F807C6">
      <w:numFmt w:val="bullet"/>
      <w:lvlText w:val="•"/>
      <w:lvlJc w:val="left"/>
      <w:pPr>
        <w:tabs>
          <w:tab w:val="num" w:pos="1440"/>
        </w:tabs>
        <w:ind w:left="1440" w:hanging="360"/>
      </w:pPr>
      <w:rPr>
        <w:rFonts w:ascii="Arial" w:hAnsi="Arial" w:cs="Times New Roman" w:hint="default"/>
      </w:rPr>
    </w:lvl>
    <w:lvl w:ilvl="2" w:tplc="9D86AC48">
      <w:numFmt w:val="bullet"/>
      <w:lvlText w:val="•"/>
      <w:lvlJc w:val="left"/>
      <w:pPr>
        <w:tabs>
          <w:tab w:val="num" w:pos="2160"/>
        </w:tabs>
        <w:ind w:left="2160" w:hanging="360"/>
      </w:pPr>
      <w:rPr>
        <w:rFonts w:ascii="Arial" w:hAnsi="Arial" w:cs="Times New Roman" w:hint="default"/>
      </w:rPr>
    </w:lvl>
    <w:lvl w:ilvl="3" w:tplc="DBB08FC2">
      <w:numFmt w:val="bullet"/>
      <w:lvlText w:val="•"/>
      <w:lvlJc w:val="left"/>
      <w:pPr>
        <w:tabs>
          <w:tab w:val="num" w:pos="2880"/>
        </w:tabs>
        <w:ind w:left="2880" w:hanging="360"/>
      </w:pPr>
      <w:rPr>
        <w:rFonts w:ascii="Arial" w:hAnsi="Arial" w:cs="Times New Roman" w:hint="default"/>
      </w:rPr>
    </w:lvl>
    <w:lvl w:ilvl="4" w:tplc="794838B2">
      <w:start w:val="1"/>
      <w:numFmt w:val="bullet"/>
      <w:lvlText w:val="•"/>
      <w:lvlJc w:val="left"/>
      <w:pPr>
        <w:tabs>
          <w:tab w:val="num" w:pos="3600"/>
        </w:tabs>
        <w:ind w:left="3600" w:hanging="360"/>
      </w:pPr>
      <w:rPr>
        <w:rFonts w:ascii="Arial" w:hAnsi="Arial" w:cs="Times New Roman" w:hint="default"/>
      </w:rPr>
    </w:lvl>
    <w:lvl w:ilvl="5" w:tplc="5C1E6992">
      <w:start w:val="1"/>
      <w:numFmt w:val="bullet"/>
      <w:lvlText w:val="•"/>
      <w:lvlJc w:val="left"/>
      <w:pPr>
        <w:tabs>
          <w:tab w:val="num" w:pos="4320"/>
        </w:tabs>
        <w:ind w:left="4320" w:hanging="360"/>
      </w:pPr>
      <w:rPr>
        <w:rFonts w:ascii="Arial" w:hAnsi="Arial" w:cs="Times New Roman" w:hint="default"/>
      </w:rPr>
    </w:lvl>
    <w:lvl w:ilvl="6" w:tplc="725249AC">
      <w:start w:val="1"/>
      <w:numFmt w:val="bullet"/>
      <w:lvlText w:val="•"/>
      <w:lvlJc w:val="left"/>
      <w:pPr>
        <w:tabs>
          <w:tab w:val="num" w:pos="5040"/>
        </w:tabs>
        <w:ind w:left="5040" w:hanging="360"/>
      </w:pPr>
      <w:rPr>
        <w:rFonts w:ascii="Arial" w:hAnsi="Arial" w:cs="Times New Roman" w:hint="default"/>
      </w:rPr>
    </w:lvl>
    <w:lvl w:ilvl="7" w:tplc="A29E33CE">
      <w:start w:val="1"/>
      <w:numFmt w:val="bullet"/>
      <w:lvlText w:val="•"/>
      <w:lvlJc w:val="left"/>
      <w:pPr>
        <w:tabs>
          <w:tab w:val="num" w:pos="5760"/>
        </w:tabs>
        <w:ind w:left="5760" w:hanging="360"/>
      </w:pPr>
      <w:rPr>
        <w:rFonts w:ascii="Arial" w:hAnsi="Arial" w:cs="Times New Roman" w:hint="default"/>
      </w:rPr>
    </w:lvl>
    <w:lvl w:ilvl="8" w:tplc="E44CD64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383C0B"/>
    <w:multiLevelType w:val="hybridMultilevel"/>
    <w:tmpl w:val="4D54E8F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352"/>
        </w:tabs>
        <w:ind w:left="1352"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870C06"/>
    <w:multiLevelType w:val="hybridMultilevel"/>
    <w:tmpl w:val="0A129622"/>
    <w:lvl w:ilvl="0" w:tplc="1FD80198">
      <w:start w:val="1"/>
      <w:numFmt w:val="bullet"/>
      <w:lvlText w:val=""/>
      <w:lvlJc w:val="left"/>
      <w:pPr>
        <w:tabs>
          <w:tab w:val="num" w:pos="720"/>
        </w:tabs>
        <w:ind w:left="720" w:hanging="360"/>
      </w:pPr>
      <w:rPr>
        <w:rFonts w:ascii="Nokia Pure Text Light" w:hAnsi="Nokia Pure Text Light" w:hint="default"/>
      </w:rPr>
    </w:lvl>
    <w:lvl w:ilvl="1" w:tplc="95460700">
      <w:start w:val="1"/>
      <w:numFmt w:val="bullet"/>
      <w:lvlText w:val=""/>
      <w:lvlJc w:val="left"/>
      <w:pPr>
        <w:tabs>
          <w:tab w:val="num" w:pos="1440"/>
        </w:tabs>
        <w:ind w:left="1440" w:hanging="360"/>
      </w:pPr>
      <w:rPr>
        <w:rFonts w:ascii="Nokia Pure Text Light" w:hAnsi="Nokia Pure Text Light" w:hint="default"/>
      </w:rPr>
    </w:lvl>
    <w:lvl w:ilvl="2" w:tplc="D3A63520" w:tentative="1">
      <w:start w:val="1"/>
      <w:numFmt w:val="bullet"/>
      <w:lvlText w:val=""/>
      <w:lvlJc w:val="left"/>
      <w:pPr>
        <w:tabs>
          <w:tab w:val="num" w:pos="2160"/>
        </w:tabs>
        <w:ind w:left="2160" w:hanging="360"/>
      </w:pPr>
      <w:rPr>
        <w:rFonts w:ascii="Nokia Pure Text Light" w:hAnsi="Nokia Pure Text Light" w:hint="default"/>
      </w:rPr>
    </w:lvl>
    <w:lvl w:ilvl="3" w:tplc="9B78C114" w:tentative="1">
      <w:start w:val="1"/>
      <w:numFmt w:val="bullet"/>
      <w:lvlText w:val=""/>
      <w:lvlJc w:val="left"/>
      <w:pPr>
        <w:tabs>
          <w:tab w:val="num" w:pos="2880"/>
        </w:tabs>
        <w:ind w:left="2880" w:hanging="360"/>
      </w:pPr>
      <w:rPr>
        <w:rFonts w:ascii="Nokia Pure Text Light" w:hAnsi="Nokia Pure Text Light" w:hint="default"/>
      </w:rPr>
    </w:lvl>
    <w:lvl w:ilvl="4" w:tplc="A5809DBC" w:tentative="1">
      <w:start w:val="1"/>
      <w:numFmt w:val="bullet"/>
      <w:lvlText w:val=""/>
      <w:lvlJc w:val="left"/>
      <w:pPr>
        <w:tabs>
          <w:tab w:val="num" w:pos="3600"/>
        </w:tabs>
        <w:ind w:left="3600" w:hanging="360"/>
      </w:pPr>
      <w:rPr>
        <w:rFonts w:ascii="Nokia Pure Text Light" w:hAnsi="Nokia Pure Text Light" w:hint="default"/>
      </w:rPr>
    </w:lvl>
    <w:lvl w:ilvl="5" w:tplc="B248E5FA" w:tentative="1">
      <w:start w:val="1"/>
      <w:numFmt w:val="bullet"/>
      <w:lvlText w:val=""/>
      <w:lvlJc w:val="left"/>
      <w:pPr>
        <w:tabs>
          <w:tab w:val="num" w:pos="4320"/>
        </w:tabs>
        <w:ind w:left="4320" w:hanging="360"/>
      </w:pPr>
      <w:rPr>
        <w:rFonts w:ascii="Nokia Pure Text Light" w:hAnsi="Nokia Pure Text Light" w:hint="default"/>
      </w:rPr>
    </w:lvl>
    <w:lvl w:ilvl="6" w:tplc="42B8E664" w:tentative="1">
      <w:start w:val="1"/>
      <w:numFmt w:val="bullet"/>
      <w:lvlText w:val=""/>
      <w:lvlJc w:val="left"/>
      <w:pPr>
        <w:tabs>
          <w:tab w:val="num" w:pos="5040"/>
        </w:tabs>
        <w:ind w:left="5040" w:hanging="360"/>
      </w:pPr>
      <w:rPr>
        <w:rFonts w:ascii="Nokia Pure Text Light" w:hAnsi="Nokia Pure Text Light" w:hint="default"/>
      </w:rPr>
    </w:lvl>
    <w:lvl w:ilvl="7" w:tplc="48880930" w:tentative="1">
      <w:start w:val="1"/>
      <w:numFmt w:val="bullet"/>
      <w:lvlText w:val=""/>
      <w:lvlJc w:val="left"/>
      <w:pPr>
        <w:tabs>
          <w:tab w:val="num" w:pos="5760"/>
        </w:tabs>
        <w:ind w:left="5760" w:hanging="360"/>
      </w:pPr>
      <w:rPr>
        <w:rFonts w:ascii="Nokia Pure Text Light" w:hAnsi="Nokia Pure Text Light" w:hint="default"/>
      </w:rPr>
    </w:lvl>
    <w:lvl w:ilvl="8" w:tplc="C0F0506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cs="Times New Roman" w:hint="default"/>
      </w:rPr>
    </w:lvl>
    <w:lvl w:ilvl="1" w:tplc="AA46C24C">
      <w:numFmt w:val="bullet"/>
      <w:lvlText w:val="•"/>
      <w:lvlJc w:val="left"/>
      <w:pPr>
        <w:tabs>
          <w:tab w:val="num" w:pos="1440"/>
        </w:tabs>
        <w:ind w:left="1440" w:hanging="360"/>
      </w:pPr>
      <w:rPr>
        <w:rFonts w:ascii="Arial" w:hAnsi="Arial" w:cs="Times New Roman" w:hint="default"/>
      </w:rPr>
    </w:lvl>
    <w:lvl w:ilvl="2" w:tplc="8B92E5A8">
      <w:start w:val="1"/>
      <w:numFmt w:val="bullet"/>
      <w:lvlText w:val="•"/>
      <w:lvlJc w:val="left"/>
      <w:pPr>
        <w:tabs>
          <w:tab w:val="num" w:pos="2160"/>
        </w:tabs>
        <w:ind w:left="2160" w:hanging="360"/>
      </w:pPr>
      <w:rPr>
        <w:rFonts w:ascii="Arial" w:hAnsi="Arial" w:cs="Times New Roman" w:hint="default"/>
      </w:rPr>
    </w:lvl>
    <w:lvl w:ilvl="3" w:tplc="DF3A498C">
      <w:start w:val="1"/>
      <w:numFmt w:val="bullet"/>
      <w:lvlText w:val="•"/>
      <w:lvlJc w:val="left"/>
      <w:pPr>
        <w:tabs>
          <w:tab w:val="num" w:pos="2880"/>
        </w:tabs>
        <w:ind w:left="2880" w:hanging="360"/>
      </w:pPr>
      <w:rPr>
        <w:rFonts w:ascii="Arial" w:hAnsi="Arial" w:cs="Times New Roman" w:hint="default"/>
      </w:rPr>
    </w:lvl>
    <w:lvl w:ilvl="4" w:tplc="CEF63DD8">
      <w:start w:val="1"/>
      <w:numFmt w:val="bullet"/>
      <w:lvlText w:val="•"/>
      <w:lvlJc w:val="left"/>
      <w:pPr>
        <w:tabs>
          <w:tab w:val="num" w:pos="3600"/>
        </w:tabs>
        <w:ind w:left="3600" w:hanging="360"/>
      </w:pPr>
      <w:rPr>
        <w:rFonts w:ascii="Arial" w:hAnsi="Arial" w:cs="Times New Roman" w:hint="default"/>
      </w:rPr>
    </w:lvl>
    <w:lvl w:ilvl="5" w:tplc="0C928358">
      <w:start w:val="1"/>
      <w:numFmt w:val="bullet"/>
      <w:lvlText w:val="•"/>
      <w:lvlJc w:val="left"/>
      <w:pPr>
        <w:tabs>
          <w:tab w:val="num" w:pos="4320"/>
        </w:tabs>
        <w:ind w:left="4320" w:hanging="360"/>
      </w:pPr>
      <w:rPr>
        <w:rFonts w:ascii="Arial" w:hAnsi="Arial" w:cs="Times New Roman" w:hint="default"/>
      </w:rPr>
    </w:lvl>
    <w:lvl w:ilvl="6" w:tplc="5BB6BCAA">
      <w:start w:val="1"/>
      <w:numFmt w:val="bullet"/>
      <w:lvlText w:val="•"/>
      <w:lvlJc w:val="left"/>
      <w:pPr>
        <w:tabs>
          <w:tab w:val="num" w:pos="5040"/>
        </w:tabs>
        <w:ind w:left="5040" w:hanging="360"/>
      </w:pPr>
      <w:rPr>
        <w:rFonts w:ascii="Arial" w:hAnsi="Arial" w:cs="Times New Roman" w:hint="default"/>
      </w:rPr>
    </w:lvl>
    <w:lvl w:ilvl="7" w:tplc="38B6245A">
      <w:start w:val="1"/>
      <w:numFmt w:val="bullet"/>
      <w:lvlText w:val="•"/>
      <w:lvlJc w:val="left"/>
      <w:pPr>
        <w:tabs>
          <w:tab w:val="num" w:pos="5760"/>
        </w:tabs>
        <w:ind w:left="5760" w:hanging="360"/>
      </w:pPr>
      <w:rPr>
        <w:rFonts w:ascii="Arial" w:hAnsi="Arial" w:cs="Times New Roman" w:hint="default"/>
      </w:rPr>
    </w:lvl>
    <w:lvl w:ilvl="8" w:tplc="02D8567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C8B78F9"/>
    <w:multiLevelType w:val="hybridMultilevel"/>
    <w:tmpl w:val="9AE4B1F2"/>
    <w:lvl w:ilvl="0" w:tplc="072EAE96">
      <w:start w:val="1"/>
      <w:numFmt w:val="bullet"/>
      <w:lvlText w:val="•"/>
      <w:lvlJc w:val="left"/>
      <w:pPr>
        <w:tabs>
          <w:tab w:val="num" w:pos="720"/>
        </w:tabs>
        <w:ind w:left="720" w:hanging="360"/>
      </w:pPr>
      <w:rPr>
        <w:rFonts w:ascii="Arial" w:hAnsi="Arial" w:hint="default"/>
      </w:rPr>
    </w:lvl>
    <w:lvl w:ilvl="1" w:tplc="2EC6E0A0">
      <w:numFmt w:val="bullet"/>
      <w:lvlText w:val="-"/>
      <w:lvlJc w:val="left"/>
      <w:pPr>
        <w:tabs>
          <w:tab w:val="num" w:pos="1440"/>
        </w:tabs>
        <w:ind w:left="1440" w:hanging="360"/>
      </w:pPr>
      <w:rPr>
        <w:rFonts w:ascii="Lucida Grande" w:hAnsi="Lucida Grande" w:hint="default"/>
      </w:rPr>
    </w:lvl>
    <w:lvl w:ilvl="2" w:tplc="FA66B30A" w:tentative="1">
      <w:start w:val="1"/>
      <w:numFmt w:val="bullet"/>
      <w:lvlText w:val="•"/>
      <w:lvlJc w:val="left"/>
      <w:pPr>
        <w:tabs>
          <w:tab w:val="num" w:pos="2160"/>
        </w:tabs>
        <w:ind w:left="2160" w:hanging="360"/>
      </w:pPr>
      <w:rPr>
        <w:rFonts w:ascii="Arial" w:hAnsi="Arial" w:hint="default"/>
      </w:rPr>
    </w:lvl>
    <w:lvl w:ilvl="3" w:tplc="F70AFB4A" w:tentative="1">
      <w:start w:val="1"/>
      <w:numFmt w:val="bullet"/>
      <w:lvlText w:val="•"/>
      <w:lvlJc w:val="left"/>
      <w:pPr>
        <w:tabs>
          <w:tab w:val="num" w:pos="2880"/>
        </w:tabs>
        <w:ind w:left="2880" w:hanging="360"/>
      </w:pPr>
      <w:rPr>
        <w:rFonts w:ascii="Arial" w:hAnsi="Arial" w:hint="default"/>
      </w:rPr>
    </w:lvl>
    <w:lvl w:ilvl="4" w:tplc="E6D63A2C" w:tentative="1">
      <w:start w:val="1"/>
      <w:numFmt w:val="bullet"/>
      <w:lvlText w:val="•"/>
      <w:lvlJc w:val="left"/>
      <w:pPr>
        <w:tabs>
          <w:tab w:val="num" w:pos="3600"/>
        </w:tabs>
        <w:ind w:left="3600" w:hanging="360"/>
      </w:pPr>
      <w:rPr>
        <w:rFonts w:ascii="Arial" w:hAnsi="Arial" w:hint="default"/>
      </w:rPr>
    </w:lvl>
    <w:lvl w:ilvl="5" w:tplc="002C00AE" w:tentative="1">
      <w:start w:val="1"/>
      <w:numFmt w:val="bullet"/>
      <w:lvlText w:val="•"/>
      <w:lvlJc w:val="left"/>
      <w:pPr>
        <w:tabs>
          <w:tab w:val="num" w:pos="4320"/>
        </w:tabs>
        <w:ind w:left="4320" w:hanging="360"/>
      </w:pPr>
      <w:rPr>
        <w:rFonts w:ascii="Arial" w:hAnsi="Arial" w:hint="default"/>
      </w:rPr>
    </w:lvl>
    <w:lvl w:ilvl="6" w:tplc="613EEFC8" w:tentative="1">
      <w:start w:val="1"/>
      <w:numFmt w:val="bullet"/>
      <w:lvlText w:val="•"/>
      <w:lvlJc w:val="left"/>
      <w:pPr>
        <w:tabs>
          <w:tab w:val="num" w:pos="5040"/>
        </w:tabs>
        <w:ind w:left="5040" w:hanging="360"/>
      </w:pPr>
      <w:rPr>
        <w:rFonts w:ascii="Arial" w:hAnsi="Arial" w:hint="default"/>
      </w:rPr>
    </w:lvl>
    <w:lvl w:ilvl="7" w:tplc="5366DD4C" w:tentative="1">
      <w:start w:val="1"/>
      <w:numFmt w:val="bullet"/>
      <w:lvlText w:val="•"/>
      <w:lvlJc w:val="left"/>
      <w:pPr>
        <w:tabs>
          <w:tab w:val="num" w:pos="5760"/>
        </w:tabs>
        <w:ind w:left="5760" w:hanging="360"/>
      </w:pPr>
      <w:rPr>
        <w:rFonts w:ascii="Arial" w:hAnsi="Arial" w:hint="default"/>
      </w:rPr>
    </w:lvl>
    <w:lvl w:ilvl="8" w:tplc="70644A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4321"/>
    <w:multiLevelType w:val="hybridMultilevel"/>
    <w:tmpl w:val="268C31CE"/>
    <w:lvl w:ilvl="0" w:tplc="A99660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FC6640"/>
    <w:multiLevelType w:val="hybridMultilevel"/>
    <w:tmpl w:val="3692F072"/>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14"/>
  </w:num>
  <w:num w:numId="7">
    <w:abstractNumId w:val="26"/>
  </w:num>
  <w:num w:numId="8">
    <w:abstractNumId w:val="17"/>
  </w:num>
  <w:num w:numId="9">
    <w:abstractNumId w:val="10"/>
  </w:num>
  <w:num w:numId="10">
    <w:abstractNumId w:val="16"/>
  </w:num>
  <w:num w:numId="11">
    <w:abstractNumId w:val="7"/>
  </w:num>
  <w:num w:numId="12">
    <w:abstractNumId w:val="24"/>
  </w:num>
  <w:num w:numId="13">
    <w:abstractNumId w:val="4"/>
  </w:num>
  <w:num w:numId="14">
    <w:abstractNumId w:val="20"/>
  </w:num>
  <w:num w:numId="15">
    <w:abstractNumId w:val="11"/>
  </w:num>
  <w:num w:numId="16">
    <w:abstractNumId w:val="15"/>
  </w:num>
  <w:num w:numId="17">
    <w:abstractNumId w:val="13"/>
  </w:num>
  <w:num w:numId="18">
    <w:abstractNumId w:val="22"/>
  </w:num>
  <w:num w:numId="19">
    <w:abstractNumId w:val="23"/>
  </w:num>
  <w:num w:numId="20">
    <w:abstractNumId w:val="3"/>
  </w:num>
  <w:num w:numId="21">
    <w:abstractNumId w:val="13"/>
  </w:num>
  <w:num w:numId="22">
    <w:abstractNumId w:val="18"/>
  </w:num>
  <w:num w:numId="23">
    <w:abstractNumId w:val="6"/>
  </w:num>
  <w:num w:numId="24">
    <w:abstractNumId w:val="5"/>
  </w:num>
  <w:num w:numId="25">
    <w:abstractNumId w:val="25"/>
    <w:lvlOverride w:ilvl="0"/>
    <w:lvlOverride w:ilvl="1"/>
    <w:lvlOverride w:ilvl="2"/>
    <w:lvlOverride w:ilvl="3"/>
    <w:lvlOverride w:ilvl="4"/>
    <w:lvlOverride w:ilvl="5"/>
    <w:lvlOverride w:ilvl="6"/>
    <w:lvlOverride w:ilvl="7"/>
    <w:lvlOverride w:ilvl="8"/>
  </w:num>
  <w:num w:numId="26">
    <w:abstractNumId w:val="1"/>
    <w:lvlOverride w:ilvl="0"/>
    <w:lvlOverride w:ilvl="1"/>
    <w:lvlOverride w:ilvl="2"/>
    <w:lvlOverride w:ilvl="3"/>
    <w:lvlOverride w:ilvl="4"/>
    <w:lvlOverride w:ilvl="5"/>
    <w:lvlOverride w:ilvl="6"/>
    <w:lvlOverride w:ilvl="7"/>
    <w:lvlOverride w:ilvl="8"/>
  </w:num>
  <w:num w:numId="27">
    <w:abstractNumId w:val="1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21"/>
  </w:num>
  <w:num w:numId="3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6B4"/>
    <w:rsid w:val="00015C69"/>
    <w:rsid w:val="00023165"/>
    <w:rsid w:val="00033397"/>
    <w:rsid w:val="00034A5A"/>
    <w:rsid w:val="00040095"/>
    <w:rsid w:val="00043AB8"/>
    <w:rsid w:val="00080512"/>
    <w:rsid w:val="00090468"/>
    <w:rsid w:val="000B63F4"/>
    <w:rsid w:val="000B7BCF"/>
    <w:rsid w:val="000C4C10"/>
    <w:rsid w:val="000C522B"/>
    <w:rsid w:val="000C6DFF"/>
    <w:rsid w:val="000C788C"/>
    <w:rsid w:val="000D58AB"/>
    <w:rsid w:val="000F336F"/>
    <w:rsid w:val="000F6296"/>
    <w:rsid w:val="00104694"/>
    <w:rsid w:val="00112F1A"/>
    <w:rsid w:val="00123D56"/>
    <w:rsid w:val="00140871"/>
    <w:rsid w:val="00145075"/>
    <w:rsid w:val="00170D8D"/>
    <w:rsid w:val="001741A0"/>
    <w:rsid w:val="00194CD0"/>
    <w:rsid w:val="001B0DFB"/>
    <w:rsid w:val="001B198A"/>
    <w:rsid w:val="001B49C9"/>
    <w:rsid w:val="001B5481"/>
    <w:rsid w:val="001C5EE5"/>
    <w:rsid w:val="001D520A"/>
    <w:rsid w:val="001E4BFF"/>
    <w:rsid w:val="001F168B"/>
    <w:rsid w:val="001F7831"/>
    <w:rsid w:val="00204045"/>
    <w:rsid w:val="00204ADD"/>
    <w:rsid w:val="0021181B"/>
    <w:rsid w:val="002131C7"/>
    <w:rsid w:val="002146F6"/>
    <w:rsid w:val="00220EFF"/>
    <w:rsid w:val="0022606D"/>
    <w:rsid w:val="00251361"/>
    <w:rsid w:val="002560C5"/>
    <w:rsid w:val="00257108"/>
    <w:rsid w:val="0026449E"/>
    <w:rsid w:val="00264DFF"/>
    <w:rsid w:val="002747EC"/>
    <w:rsid w:val="00280BE0"/>
    <w:rsid w:val="002855BF"/>
    <w:rsid w:val="002F0D22"/>
    <w:rsid w:val="002F31D3"/>
    <w:rsid w:val="002F44E2"/>
    <w:rsid w:val="00305320"/>
    <w:rsid w:val="003172DC"/>
    <w:rsid w:val="00326069"/>
    <w:rsid w:val="0034397F"/>
    <w:rsid w:val="0035220D"/>
    <w:rsid w:val="0035462D"/>
    <w:rsid w:val="003759DC"/>
    <w:rsid w:val="003A2508"/>
    <w:rsid w:val="003A3E24"/>
    <w:rsid w:val="003B40AD"/>
    <w:rsid w:val="003C13D8"/>
    <w:rsid w:val="003C4E37"/>
    <w:rsid w:val="003D7EF9"/>
    <w:rsid w:val="003E16BE"/>
    <w:rsid w:val="003E73E1"/>
    <w:rsid w:val="003F2CAD"/>
    <w:rsid w:val="004006E8"/>
    <w:rsid w:val="00401855"/>
    <w:rsid w:val="00413177"/>
    <w:rsid w:val="004159A7"/>
    <w:rsid w:val="00416C9E"/>
    <w:rsid w:val="0043538E"/>
    <w:rsid w:val="00435AA8"/>
    <w:rsid w:val="00456472"/>
    <w:rsid w:val="004754A7"/>
    <w:rsid w:val="00477455"/>
    <w:rsid w:val="00491043"/>
    <w:rsid w:val="004A6C0A"/>
    <w:rsid w:val="004B069C"/>
    <w:rsid w:val="004C7481"/>
    <w:rsid w:val="004D12AA"/>
    <w:rsid w:val="004D3578"/>
    <w:rsid w:val="004D380D"/>
    <w:rsid w:val="004E213A"/>
    <w:rsid w:val="00503171"/>
    <w:rsid w:val="00503E0A"/>
    <w:rsid w:val="00506C28"/>
    <w:rsid w:val="005142D4"/>
    <w:rsid w:val="00517461"/>
    <w:rsid w:val="00523B19"/>
    <w:rsid w:val="00534958"/>
    <w:rsid w:val="00534DA0"/>
    <w:rsid w:val="00543E6C"/>
    <w:rsid w:val="005513EF"/>
    <w:rsid w:val="00557FA0"/>
    <w:rsid w:val="00561E25"/>
    <w:rsid w:val="00565087"/>
    <w:rsid w:val="0056573F"/>
    <w:rsid w:val="005718EA"/>
    <w:rsid w:val="00572BE6"/>
    <w:rsid w:val="00591979"/>
    <w:rsid w:val="005B05C9"/>
    <w:rsid w:val="005D4008"/>
    <w:rsid w:val="005E6DCD"/>
    <w:rsid w:val="006015FC"/>
    <w:rsid w:val="006019EE"/>
    <w:rsid w:val="00611566"/>
    <w:rsid w:val="00646D99"/>
    <w:rsid w:val="00656910"/>
    <w:rsid w:val="00673E96"/>
    <w:rsid w:val="00677AC6"/>
    <w:rsid w:val="00680C1E"/>
    <w:rsid w:val="006A01C6"/>
    <w:rsid w:val="006A1567"/>
    <w:rsid w:val="006C66D8"/>
    <w:rsid w:val="006D0BE8"/>
    <w:rsid w:val="006D1E24"/>
    <w:rsid w:val="006E1417"/>
    <w:rsid w:val="006E4E0B"/>
    <w:rsid w:val="006E736A"/>
    <w:rsid w:val="006F1C21"/>
    <w:rsid w:val="006F6A2C"/>
    <w:rsid w:val="00710201"/>
    <w:rsid w:val="007342B5"/>
    <w:rsid w:val="00734A5B"/>
    <w:rsid w:val="00744E76"/>
    <w:rsid w:val="00757D40"/>
    <w:rsid w:val="007646BA"/>
    <w:rsid w:val="00781F0F"/>
    <w:rsid w:val="0078727C"/>
    <w:rsid w:val="0079049D"/>
    <w:rsid w:val="00790B46"/>
    <w:rsid w:val="0079403C"/>
    <w:rsid w:val="007975C5"/>
    <w:rsid w:val="007B18D8"/>
    <w:rsid w:val="007B69D3"/>
    <w:rsid w:val="007C095F"/>
    <w:rsid w:val="007C2E7A"/>
    <w:rsid w:val="007C377D"/>
    <w:rsid w:val="008028A4"/>
    <w:rsid w:val="00813245"/>
    <w:rsid w:val="008231DE"/>
    <w:rsid w:val="008233CD"/>
    <w:rsid w:val="008322E3"/>
    <w:rsid w:val="008545A8"/>
    <w:rsid w:val="00860961"/>
    <w:rsid w:val="00870DB5"/>
    <w:rsid w:val="008768CA"/>
    <w:rsid w:val="00877EF9"/>
    <w:rsid w:val="00880559"/>
    <w:rsid w:val="008808EA"/>
    <w:rsid w:val="00890FEE"/>
    <w:rsid w:val="008B32E8"/>
    <w:rsid w:val="008B5306"/>
    <w:rsid w:val="008C0359"/>
    <w:rsid w:val="008C4F85"/>
    <w:rsid w:val="008E07D0"/>
    <w:rsid w:val="008E3AC7"/>
    <w:rsid w:val="008F0946"/>
    <w:rsid w:val="0090271F"/>
    <w:rsid w:val="00902DB9"/>
    <w:rsid w:val="0090466A"/>
    <w:rsid w:val="00933D76"/>
    <w:rsid w:val="00936071"/>
    <w:rsid w:val="00940212"/>
    <w:rsid w:val="00942EC2"/>
    <w:rsid w:val="009461CF"/>
    <w:rsid w:val="00950E7E"/>
    <w:rsid w:val="00961B32"/>
    <w:rsid w:val="00962DF4"/>
    <w:rsid w:val="00965D49"/>
    <w:rsid w:val="00970DB3"/>
    <w:rsid w:val="00974BB0"/>
    <w:rsid w:val="00977625"/>
    <w:rsid w:val="00981BF2"/>
    <w:rsid w:val="009A0AF3"/>
    <w:rsid w:val="009B07CD"/>
    <w:rsid w:val="009C09F6"/>
    <w:rsid w:val="009C0CB0"/>
    <w:rsid w:val="009C19E9"/>
    <w:rsid w:val="009C7F14"/>
    <w:rsid w:val="009D74A6"/>
    <w:rsid w:val="009D7DFC"/>
    <w:rsid w:val="009E175E"/>
    <w:rsid w:val="009E6B65"/>
    <w:rsid w:val="00A05421"/>
    <w:rsid w:val="00A10F02"/>
    <w:rsid w:val="00A204CA"/>
    <w:rsid w:val="00A40940"/>
    <w:rsid w:val="00A53724"/>
    <w:rsid w:val="00A718CD"/>
    <w:rsid w:val="00A81470"/>
    <w:rsid w:val="00A82346"/>
    <w:rsid w:val="00A82CF7"/>
    <w:rsid w:val="00A9671C"/>
    <w:rsid w:val="00AA1427"/>
    <w:rsid w:val="00AA1553"/>
    <w:rsid w:val="00AC013C"/>
    <w:rsid w:val="00B05FE9"/>
    <w:rsid w:val="00B13C07"/>
    <w:rsid w:val="00B15449"/>
    <w:rsid w:val="00B24B3F"/>
    <w:rsid w:val="00B307CA"/>
    <w:rsid w:val="00B47FD1"/>
    <w:rsid w:val="00B516BB"/>
    <w:rsid w:val="00B90CA4"/>
    <w:rsid w:val="00BD5E18"/>
    <w:rsid w:val="00BF2AC4"/>
    <w:rsid w:val="00C12B51"/>
    <w:rsid w:val="00C135ED"/>
    <w:rsid w:val="00C23EF0"/>
    <w:rsid w:val="00C24650"/>
    <w:rsid w:val="00C33079"/>
    <w:rsid w:val="00C3629B"/>
    <w:rsid w:val="00C36635"/>
    <w:rsid w:val="00C3733A"/>
    <w:rsid w:val="00C8037D"/>
    <w:rsid w:val="00C83A13"/>
    <w:rsid w:val="00C9068C"/>
    <w:rsid w:val="00C9075D"/>
    <w:rsid w:val="00C92967"/>
    <w:rsid w:val="00CA3D0C"/>
    <w:rsid w:val="00CA40FF"/>
    <w:rsid w:val="00CA654B"/>
    <w:rsid w:val="00CD2410"/>
    <w:rsid w:val="00CD4C7B"/>
    <w:rsid w:val="00CD7C53"/>
    <w:rsid w:val="00CE4EC6"/>
    <w:rsid w:val="00CF1EA8"/>
    <w:rsid w:val="00D47A7E"/>
    <w:rsid w:val="00D550B6"/>
    <w:rsid w:val="00D738D6"/>
    <w:rsid w:val="00D80795"/>
    <w:rsid w:val="00D854BE"/>
    <w:rsid w:val="00D87E00"/>
    <w:rsid w:val="00D9134D"/>
    <w:rsid w:val="00D9672F"/>
    <w:rsid w:val="00D96D11"/>
    <w:rsid w:val="00DA41E1"/>
    <w:rsid w:val="00DA7A03"/>
    <w:rsid w:val="00DB1818"/>
    <w:rsid w:val="00DC08B9"/>
    <w:rsid w:val="00DC309B"/>
    <w:rsid w:val="00DC4DA2"/>
    <w:rsid w:val="00DE37B5"/>
    <w:rsid w:val="00E04478"/>
    <w:rsid w:val="00E56EC6"/>
    <w:rsid w:val="00E62835"/>
    <w:rsid w:val="00E632AD"/>
    <w:rsid w:val="00E7583B"/>
    <w:rsid w:val="00E77645"/>
    <w:rsid w:val="00E82205"/>
    <w:rsid w:val="00E83697"/>
    <w:rsid w:val="00E91AD6"/>
    <w:rsid w:val="00EA2CF3"/>
    <w:rsid w:val="00EB04F5"/>
    <w:rsid w:val="00EB214E"/>
    <w:rsid w:val="00EC2188"/>
    <w:rsid w:val="00EC4A25"/>
    <w:rsid w:val="00EC7141"/>
    <w:rsid w:val="00EF0F94"/>
    <w:rsid w:val="00F025A2"/>
    <w:rsid w:val="00F07388"/>
    <w:rsid w:val="00F12F2E"/>
    <w:rsid w:val="00F17624"/>
    <w:rsid w:val="00F2026E"/>
    <w:rsid w:val="00F2210A"/>
    <w:rsid w:val="00F24E23"/>
    <w:rsid w:val="00F34732"/>
    <w:rsid w:val="00F37743"/>
    <w:rsid w:val="00F416F5"/>
    <w:rsid w:val="00F54A3D"/>
    <w:rsid w:val="00F54CB0"/>
    <w:rsid w:val="00F653B8"/>
    <w:rsid w:val="00F71B89"/>
    <w:rsid w:val="00F7353C"/>
    <w:rsid w:val="00F76F8F"/>
    <w:rsid w:val="00FA1266"/>
    <w:rsid w:val="00FB36FA"/>
    <w:rsid w:val="00FC1192"/>
    <w:rsid w:val="00FC629A"/>
    <w:rsid w:val="00FF22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rsid w:val="009C7F14"/>
    <w:rPr>
      <w:sz w:val="16"/>
    </w:rPr>
  </w:style>
  <w:style w:type="paragraph" w:styleId="CommentText">
    <w:name w:val="annotation text"/>
    <w:basedOn w:val="Normal"/>
    <w:link w:val="CommentTextChar"/>
    <w:rsid w:val="009C7F14"/>
    <w:rPr>
      <w:rFonts w:eastAsia="MS Mincho"/>
      <w:lang w:val="en-US" w:eastAsia="x-none"/>
    </w:rPr>
  </w:style>
  <w:style w:type="character" w:customStyle="1" w:styleId="CommentTextChar">
    <w:name w:val="Comment Text Char"/>
    <w:basedOn w:val="DefaultParagraphFont"/>
    <w:link w:val="CommentText"/>
    <w:rsid w:val="009C7F14"/>
    <w:rPr>
      <w:rFonts w:eastAsia="MS Mincho"/>
      <w:lang w:val="en-US" w:eastAsia="x-none"/>
    </w:rPr>
  </w:style>
  <w:style w:type="paragraph" w:styleId="Caption">
    <w:name w:val="caption"/>
    <w:aliases w:val="cap,cap Char,Caption Char,Caption Char1 Char,cap Char Char1,Caption Char Char1 Char,cap Char2"/>
    <w:basedOn w:val="Normal"/>
    <w:next w:val="Normal"/>
    <w:link w:val="CaptionChar1"/>
    <w:qFormat/>
    <w:rsid w:val="009C7F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9C7F14"/>
    <w:rPr>
      <w:rFonts w:eastAsia="SimSun"/>
      <w:b/>
      <w:lang w:val="x-none" w:eastAsia="x-none"/>
    </w:rPr>
  </w:style>
  <w:style w:type="paragraph" w:styleId="BalloonText">
    <w:name w:val="Balloon Text"/>
    <w:basedOn w:val="Normal"/>
    <w:link w:val="BalloonTextChar"/>
    <w:rsid w:val="009C7F14"/>
    <w:pPr>
      <w:spacing w:after="0"/>
    </w:pPr>
    <w:rPr>
      <w:rFonts w:ascii="Segoe UI" w:hAnsi="Segoe UI" w:cs="Segoe UI"/>
      <w:sz w:val="18"/>
      <w:szCs w:val="18"/>
    </w:rPr>
  </w:style>
  <w:style w:type="character" w:customStyle="1" w:styleId="BalloonTextChar">
    <w:name w:val="Balloon Text Char"/>
    <w:basedOn w:val="DefaultParagraphFont"/>
    <w:link w:val="BalloonText"/>
    <w:rsid w:val="009C7F14"/>
    <w:rPr>
      <w:rFonts w:ascii="Segoe UI" w:hAnsi="Segoe UI" w:cs="Segoe UI"/>
      <w:sz w:val="18"/>
      <w:szCs w:val="18"/>
      <w:lang w:eastAsia="en-US"/>
    </w:rPr>
  </w:style>
  <w:style w:type="paragraph" w:styleId="ListParagraph">
    <w:name w:val="List Paragraph"/>
    <w:basedOn w:val="Normal"/>
    <w:uiPriority w:val="34"/>
    <w:qFormat/>
    <w:rsid w:val="008E07D0"/>
    <w:pPr>
      <w:ind w:left="720"/>
      <w:contextualSpacing/>
    </w:pPr>
  </w:style>
  <w:style w:type="character" w:customStyle="1" w:styleId="B1Char1">
    <w:name w:val="B1 Char1"/>
    <w:link w:val="B1"/>
    <w:rsid w:val="000B63F4"/>
    <w:rPr>
      <w:lang w:eastAsia="en-US"/>
    </w:rPr>
  </w:style>
  <w:style w:type="character" w:customStyle="1" w:styleId="Doc-text2Char">
    <w:name w:val="Doc-text2 Char"/>
    <w:link w:val="Doc-text2"/>
    <w:locked/>
    <w:rsid w:val="009E6B65"/>
    <w:rPr>
      <w:rFonts w:ascii="Arial" w:eastAsia="MS Mincho" w:hAnsi="Arial" w:cs="Arial"/>
      <w:szCs w:val="24"/>
    </w:rPr>
  </w:style>
  <w:style w:type="paragraph" w:customStyle="1" w:styleId="Doc-text2">
    <w:name w:val="Doc-text2"/>
    <w:basedOn w:val="Normal"/>
    <w:link w:val="Doc-text2Char"/>
    <w:qFormat/>
    <w:rsid w:val="009E6B65"/>
    <w:pPr>
      <w:tabs>
        <w:tab w:val="left" w:pos="1622"/>
      </w:tabs>
      <w:spacing w:after="0"/>
      <w:ind w:left="1622" w:hanging="363"/>
    </w:pPr>
    <w:rPr>
      <w:rFonts w:ascii="Arial" w:eastAsia="MS Mincho" w:hAnsi="Arial" w:cs="Arial"/>
      <w:szCs w:val="24"/>
      <w:lang w:eastAsia="en-GB"/>
    </w:rPr>
  </w:style>
  <w:style w:type="character" w:customStyle="1" w:styleId="B1Zchn">
    <w:name w:val="B1 Zchn"/>
    <w:basedOn w:val="DefaultParagraphFont"/>
    <w:rsid w:val="009E175E"/>
    <w:rPr>
      <w:rFonts w:eastAsia="Times New Roman"/>
    </w:rPr>
  </w:style>
  <w:style w:type="paragraph" w:styleId="CommentSubject">
    <w:name w:val="annotation subject"/>
    <w:basedOn w:val="CommentText"/>
    <w:next w:val="CommentText"/>
    <w:link w:val="CommentSubjectChar"/>
    <w:rsid w:val="006E736A"/>
    <w:rPr>
      <w:rFonts w:eastAsia="Times New Roman"/>
      <w:b/>
      <w:bCs/>
      <w:lang w:val="en-GB" w:eastAsia="en-US"/>
    </w:rPr>
  </w:style>
  <w:style w:type="character" w:customStyle="1" w:styleId="CommentSubjectChar">
    <w:name w:val="Comment Subject Char"/>
    <w:basedOn w:val="CommentTextChar"/>
    <w:link w:val="CommentSubject"/>
    <w:rsid w:val="006E736A"/>
    <w:rPr>
      <w:rFonts w:eastAsia="MS Mincho"/>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1390">
      <w:bodyDiv w:val="1"/>
      <w:marLeft w:val="0"/>
      <w:marRight w:val="0"/>
      <w:marTop w:val="0"/>
      <w:marBottom w:val="0"/>
      <w:divBdr>
        <w:top w:val="none" w:sz="0" w:space="0" w:color="auto"/>
        <w:left w:val="none" w:sz="0" w:space="0" w:color="auto"/>
        <w:bottom w:val="none" w:sz="0" w:space="0" w:color="auto"/>
        <w:right w:val="none" w:sz="0" w:space="0" w:color="auto"/>
      </w:divBdr>
    </w:div>
    <w:div w:id="392435492">
      <w:bodyDiv w:val="1"/>
      <w:marLeft w:val="0"/>
      <w:marRight w:val="0"/>
      <w:marTop w:val="0"/>
      <w:marBottom w:val="0"/>
      <w:divBdr>
        <w:top w:val="none" w:sz="0" w:space="0" w:color="auto"/>
        <w:left w:val="none" w:sz="0" w:space="0" w:color="auto"/>
        <w:bottom w:val="none" w:sz="0" w:space="0" w:color="auto"/>
        <w:right w:val="none" w:sz="0" w:space="0" w:color="auto"/>
      </w:divBdr>
    </w:div>
    <w:div w:id="425853264">
      <w:bodyDiv w:val="1"/>
      <w:marLeft w:val="0"/>
      <w:marRight w:val="0"/>
      <w:marTop w:val="0"/>
      <w:marBottom w:val="0"/>
      <w:divBdr>
        <w:top w:val="none" w:sz="0" w:space="0" w:color="auto"/>
        <w:left w:val="none" w:sz="0" w:space="0" w:color="auto"/>
        <w:bottom w:val="none" w:sz="0" w:space="0" w:color="auto"/>
        <w:right w:val="none" w:sz="0" w:space="0" w:color="auto"/>
      </w:divBdr>
    </w:div>
    <w:div w:id="569774463">
      <w:bodyDiv w:val="1"/>
      <w:marLeft w:val="0"/>
      <w:marRight w:val="0"/>
      <w:marTop w:val="0"/>
      <w:marBottom w:val="0"/>
      <w:divBdr>
        <w:top w:val="none" w:sz="0" w:space="0" w:color="auto"/>
        <w:left w:val="none" w:sz="0" w:space="0" w:color="auto"/>
        <w:bottom w:val="none" w:sz="0" w:space="0" w:color="auto"/>
        <w:right w:val="none" w:sz="0" w:space="0" w:color="auto"/>
      </w:divBdr>
      <w:divsChild>
        <w:div w:id="1123498862">
          <w:marLeft w:val="720"/>
          <w:marRight w:val="0"/>
          <w:marTop w:val="0"/>
          <w:marBottom w:val="120"/>
          <w:divBdr>
            <w:top w:val="none" w:sz="0" w:space="0" w:color="auto"/>
            <w:left w:val="none" w:sz="0" w:space="0" w:color="auto"/>
            <w:bottom w:val="none" w:sz="0" w:space="0" w:color="auto"/>
            <w:right w:val="none" w:sz="0" w:space="0" w:color="auto"/>
          </w:divBdr>
        </w:div>
        <w:div w:id="29112437">
          <w:marLeft w:val="720"/>
          <w:marRight w:val="0"/>
          <w:marTop w:val="0"/>
          <w:marBottom w:val="120"/>
          <w:divBdr>
            <w:top w:val="none" w:sz="0" w:space="0" w:color="auto"/>
            <w:left w:val="none" w:sz="0" w:space="0" w:color="auto"/>
            <w:bottom w:val="none" w:sz="0" w:space="0" w:color="auto"/>
            <w:right w:val="none" w:sz="0" w:space="0" w:color="auto"/>
          </w:divBdr>
        </w:div>
        <w:div w:id="1485662179">
          <w:marLeft w:val="720"/>
          <w:marRight w:val="0"/>
          <w:marTop w:val="0"/>
          <w:marBottom w:val="120"/>
          <w:divBdr>
            <w:top w:val="none" w:sz="0" w:space="0" w:color="auto"/>
            <w:left w:val="none" w:sz="0" w:space="0" w:color="auto"/>
            <w:bottom w:val="none" w:sz="0" w:space="0" w:color="auto"/>
            <w:right w:val="none" w:sz="0" w:space="0" w:color="auto"/>
          </w:divBdr>
        </w:div>
      </w:divsChild>
    </w:div>
    <w:div w:id="575551893">
      <w:bodyDiv w:val="1"/>
      <w:marLeft w:val="0"/>
      <w:marRight w:val="0"/>
      <w:marTop w:val="0"/>
      <w:marBottom w:val="0"/>
      <w:divBdr>
        <w:top w:val="none" w:sz="0" w:space="0" w:color="auto"/>
        <w:left w:val="none" w:sz="0" w:space="0" w:color="auto"/>
        <w:bottom w:val="none" w:sz="0" w:space="0" w:color="auto"/>
        <w:right w:val="none" w:sz="0" w:space="0" w:color="auto"/>
      </w:divBdr>
      <w:divsChild>
        <w:div w:id="1398357914">
          <w:marLeft w:val="720"/>
          <w:marRight w:val="0"/>
          <w:marTop w:val="0"/>
          <w:marBottom w:val="120"/>
          <w:divBdr>
            <w:top w:val="none" w:sz="0" w:space="0" w:color="auto"/>
            <w:left w:val="none" w:sz="0" w:space="0" w:color="auto"/>
            <w:bottom w:val="none" w:sz="0" w:space="0" w:color="auto"/>
            <w:right w:val="none" w:sz="0" w:space="0" w:color="auto"/>
          </w:divBdr>
        </w:div>
        <w:div w:id="413627237">
          <w:marLeft w:val="720"/>
          <w:marRight w:val="0"/>
          <w:marTop w:val="0"/>
          <w:marBottom w:val="120"/>
          <w:divBdr>
            <w:top w:val="none" w:sz="0" w:space="0" w:color="auto"/>
            <w:left w:val="none" w:sz="0" w:space="0" w:color="auto"/>
            <w:bottom w:val="none" w:sz="0" w:space="0" w:color="auto"/>
            <w:right w:val="none" w:sz="0" w:space="0" w:color="auto"/>
          </w:divBdr>
        </w:div>
        <w:div w:id="739209592">
          <w:marLeft w:val="720"/>
          <w:marRight w:val="0"/>
          <w:marTop w:val="0"/>
          <w:marBottom w:val="120"/>
          <w:divBdr>
            <w:top w:val="none" w:sz="0" w:space="0" w:color="auto"/>
            <w:left w:val="none" w:sz="0" w:space="0" w:color="auto"/>
            <w:bottom w:val="none" w:sz="0" w:space="0" w:color="auto"/>
            <w:right w:val="none" w:sz="0" w:space="0" w:color="auto"/>
          </w:divBdr>
        </w:div>
      </w:divsChild>
    </w:div>
    <w:div w:id="883326124">
      <w:bodyDiv w:val="1"/>
      <w:marLeft w:val="0"/>
      <w:marRight w:val="0"/>
      <w:marTop w:val="0"/>
      <w:marBottom w:val="0"/>
      <w:divBdr>
        <w:top w:val="none" w:sz="0" w:space="0" w:color="auto"/>
        <w:left w:val="none" w:sz="0" w:space="0" w:color="auto"/>
        <w:bottom w:val="none" w:sz="0" w:space="0" w:color="auto"/>
        <w:right w:val="none" w:sz="0" w:space="0" w:color="auto"/>
      </w:divBdr>
    </w:div>
    <w:div w:id="1010107367">
      <w:bodyDiv w:val="1"/>
      <w:marLeft w:val="0"/>
      <w:marRight w:val="0"/>
      <w:marTop w:val="0"/>
      <w:marBottom w:val="0"/>
      <w:divBdr>
        <w:top w:val="none" w:sz="0" w:space="0" w:color="auto"/>
        <w:left w:val="none" w:sz="0" w:space="0" w:color="auto"/>
        <w:bottom w:val="none" w:sz="0" w:space="0" w:color="auto"/>
        <w:right w:val="none" w:sz="0" w:space="0" w:color="auto"/>
      </w:divBdr>
    </w:div>
    <w:div w:id="1086611638">
      <w:bodyDiv w:val="1"/>
      <w:marLeft w:val="0"/>
      <w:marRight w:val="0"/>
      <w:marTop w:val="0"/>
      <w:marBottom w:val="0"/>
      <w:divBdr>
        <w:top w:val="none" w:sz="0" w:space="0" w:color="auto"/>
        <w:left w:val="none" w:sz="0" w:space="0" w:color="auto"/>
        <w:bottom w:val="none" w:sz="0" w:space="0" w:color="auto"/>
        <w:right w:val="none" w:sz="0" w:space="0" w:color="auto"/>
      </w:divBdr>
    </w:div>
    <w:div w:id="1159734042">
      <w:bodyDiv w:val="1"/>
      <w:marLeft w:val="0"/>
      <w:marRight w:val="0"/>
      <w:marTop w:val="0"/>
      <w:marBottom w:val="0"/>
      <w:divBdr>
        <w:top w:val="none" w:sz="0" w:space="0" w:color="auto"/>
        <w:left w:val="none" w:sz="0" w:space="0" w:color="auto"/>
        <w:bottom w:val="none" w:sz="0" w:space="0" w:color="auto"/>
        <w:right w:val="none" w:sz="0" w:space="0" w:color="auto"/>
      </w:divBdr>
    </w:div>
    <w:div w:id="1347632638">
      <w:bodyDiv w:val="1"/>
      <w:marLeft w:val="0"/>
      <w:marRight w:val="0"/>
      <w:marTop w:val="0"/>
      <w:marBottom w:val="0"/>
      <w:divBdr>
        <w:top w:val="none" w:sz="0" w:space="0" w:color="auto"/>
        <w:left w:val="none" w:sz="0" w:space="0" w:color="auto"/>
        <w:bottom w:val="none" w:sz="0" w:space="0" w:color="auto"/>
        <w:right w:val="none" w:sz="0" w:space="0" w:color="auto"/>
      </w:divBdr>
    </w:div>
    <w:div w:id="1588221943">
      <w:bodyDiv w:val="1"/>
      <w:marLeft w:val="0"/>
      <w:marRight w:val="0"/>
      <w:marTop w:val="0"/>
      <w:marBottom w:val="0"/>
      <w:divBdr>
        <w:top w:val="none" w:sz="0" w:space="0" w:color="auto"/>
        <w:left w:val="none" w:sz="0" w:space="0" w:color="auto"/>
        <w:bottom w:val="none" w:sz="0" w:space="0" w:color="auto"/>
        <w:right w:val="none" w:sz="0" w:space="0" w:color="auto"/>
      </w:divBdr>
      <w:divsChild>
        <w:div w:id="796727277">
          <w:marLeft w:val="360"/>
          <w:marRight w:val="0"/>
          <w:marTop w:val="0"/>
          <w:marBottom w:val="60"/>
          <w:divBdr>
            <w:top w:val="none" w:sz="0" w:space="0" w:color="auto"/>
            <w:left w:val="none" w:sz="0" w:space="0" w:color="auto"/>
            <w:bottom w:val="none" w:sz="0" w:space="0" w:color="auto"/>
            <w:right w:val="none" w:sz="0" w:space="0" w:color="auto"/>
          </w:divBdr>
        </w:div>
      </w:divsChild>
    </w:div>
    <w:div w:id="1749375581">
      <w:bodyDiv w:val="1"/>
      <w:marLeft w:val="0"/>
      <w:marRight w:val="0"/>
      <w:marTop w:val="0"/>
      <w:marBottom w:val="0"/>
      <w:divBdr>
        <w:top w:val="none" w:sz="0" w:space="0" w:color="auto"/>
        <w:left w:val="none" w:sz="0" w:space="0" w:color="auto"/>
        <w:bottom w:val="none" w:sz="0" w:space="0" w:color="auto"/>
        <w:right w:val="none" w:sz="0" w:space="0" w:color="auto"/>
      </w:divBdr>
    </w:div>
    <w:div w:id="2102750262">
      <w:bodyDiv w:val="1"/>
      <w:marLeft w:val="0"/>
      <w:marRight w:val="0"/>
      <w:marTop w:val="0"/>
      <w:marBottom w:val="0"/>
      <w:divBdr>
        <w:top w:val="none" w:sz="0" w:space="0" w:color="auto"/>
        <w:left w:val="none" w:sz="0" w:space="0" w:color="auto"/>
        <w:bottom w:val="none" w:sz="0" w:space="0" w:color="auto"/>
        <w:right w:val="none" w:sz="0" w:space="0" w:color="auto"/>
      </w:divBdr>
      <w:divsChild>
        <w:div w:id="177301132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5AIRPNAIUNRU-859666464-804</_dlc_DocId>
    <_dlc_DocIdUrl xmlns="71c5aaf6-e6ce-465b-b873-5148d2a4c105">
      <Url>https://nokia.sharepoint.com/sites/c5g/e2earch/_layouts/15/DocIdRedir.aspx?ID=5AIRPNAIUNRU-859666464-804</Url>
      <Description>5AIRPNAIUNRU-859666464-804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A20B1-CE3C-4134-BF31-7C3A7D7065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A73E4B-9C9C-479F-8374-2415142208EC}">
  <ds:schemaRefs>
    <ds:schemaRef ds:uri="http://schemas.microsoft.com/sharepoint/v3/contenttype/forms"/>
  </ds:schemaRefs>
</ds:datastoreItem>
</file>

<file path=customXml/itemProps3.xml><?xml version="1.0" encoding="utf-8"?>
<ds:datastoreItem xmlns:ds="http://schemas.openxmlformats.org/officeDocument/2006/customXml" ds:itemID="{8255C1BA-2068-4B22-8400-906ED4D4DCB3}">
  <ds:schemaRefs>
    <ds:schemaRef ds:uri="http://schemas.microsoft.com/sharepoint/events"/>
  </ds:schemaRefs>
</ds:datastoreItem>
</file>

<file path=customXml/itemProps4.xml><?xml version="1.0" encoding="utf-8"?>
<ds:datastoreItem xmlns:ds="http://schemas.openxmlformats.org/officeDocument/2006/customXml" ds:itemID="{F58865A7-68B5-471E-8027-9E6EEF3E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1353</Words>
  <Characters>10968</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8</cp:revision>
  <dcterms:created xsi:type="dcterms:W3CDTF">2017-10-12T12:07:00Z</dcterms:created>
  <dcterms:modified xsi:type="dcterms:W3CDTF">2017-10-12T12:16:00Z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bcfb620d-7e9d-4fa4-92b4-2ffa59139a5d</vt:lpwstr>
  </property>
</Properties>
</file>